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CD4A1" w14:textId="29B1265A" w:rsidR="00EC52AD" w:rsidRDefault="004D7072" w:rsidP="002A594C">
      <w:pPr>
        <w:suppressAutoHyphens/>
        <w:spacing w:after="85" w:line="240" w:lineRule="auto"/>
        <w:rPr>
          <w:rFonts w:ascii="Candara" w:eastAsiaTheme="minorEastAsia" w:hAnsi="Candara" w:cstheme="minorHAnsi"/>
          <w:noProof/>
          <w:kern w:val="0"/>
          <w:sz w:val="32"/>
          <w:szCs w:val="32"/>
          <w14:ligatures w14:val="none"/>
        </w:rPr>
      </w:pPr>
      <w:r>
        <w:rPr>
          <w:rFonts w:cstheme="minorHAnsi"/>
          <w:b/>
          <w:bCs/>
          <w:noProof/>
        </w:rPr>
        <w:drawing>
          <wp:anchor distT="0" distB="0" distL="114300" distR="114300" simplePos="0" relativeHeight="251661312" behindDoc="0" locked="0" layoutInCell="1" allowOverlap="1" wp14:anchorId="5687CE4B" wp14:editId="4DC2E650">
            <wp:simplePos x="0" y="0"/>
            <wp:positionH relativeFrom="column">
              <wp:posOffset>3562350</wp:posOffset>
            </wp:positionH>
            <wp:positionV relativeFrom="paragraph">
              <wp:posOffset>6350</wp:posOffset>
            </wp:positionV>
            <wp:extent cx="1873250" cy="1511935"/>
            <wp:effectExtent l="0" t="0" r="0" b="0"/>
            <wp:wrapSquare wrapText="bothSides"/>
            <wp:docPr id="2" name="Picture 2" descr="A person smiling at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at the camera&#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3250" cy="1511935"/>
                    </a:xfrm>
                    <a:prstGeom prst="rect">
                      <a:avLst/>
                    </a:prstGeom>
                  </pic:spPr>
                </pic:pic>
              </a:graphicData>
            </a:graphic>
            <wp14:sizeRelH relativeFrom="margin">
              <wp14:pctWidth>0</wp14:pctWidth>
            </wp14:sizeRelH>
            <wp14:sizeRelV relativeFrom="margin">
              <wp14:pctHeight>0</wp14:pctHeight>
            </wp14:sizeRelV>
          </wp:anchor>
        </w:drawing>
      </w:r>
      <w:r w:rsidRPr="00EC52AD">
        <w:rPr>
          <w:rFonts w:eastAsiaTheme="minorEastAsia"/>
          <w:noProof/>
          <w:kern w:val="0"/>
          <w14:ligatures w14:val="none"/>
        </w:rPr>
        <mc:AlternateContent>
          <mc:Choice Requires="wps">
            <w:drawing>
              <wp:inline distT="0" distB="0" distL="0" distR="0" wp14:anchorId="3CE4FE72" wp14:editId="058EC734">
                <wp:extent cx="3397250" cy="1822450"/>
                <wp:effectExtent l="0" t="0" r="0" b="6350"/>
                <wp:docPr id="1" name="Text Box 1"/>
                <wp:cNvGraphicFramePr/>
                <a:graphic xmlns:a="http://schemas.openxmlformats.org/drawingml/2006/main">
                  <a:graphicData uri="http://schemas.microsoft.com/office/word/2010/wordprocessingShape">
                    <wps:wsp>
                      <wps:cNvSpPr txBox="1"/>
                      <wps:spPr>
                        <a:xfrm>
                          <a:off x="0" y="0"/>
                          <a:ext cx="3397250" cy="1822450"/>
                        </a:xfrm>
                        <a:prstGeom prst="rect">
                          <a:avLst/>
                        </a:prstGeom>
                        <a:noFill/>
                        <a:ln w="6350">
                          <a:noFill/>
                        </a:ln>
                      </wps:spPr>
                      <wps:txbx>
                        <w:txbxContent>
                          <w:p w14:paraId="7E9ED57A" w14:textId="189BF0BE" w:rsidR="00EC52AD" w:rsidRPr="00DE26B1" w:rsidRDefault="00A6739F" w:rsidP="00EC52AD">
                            <w:pPr>
                              <w:spacing w:after="85" w:line="240" w:lineRule="auto"/>
                              <w:rPr>
                                <w:rFonts w:ascii="Candara" w:hAnsi="Candara" w:cstheme="minorHAnsi"/>
                                <w:noProof/>
                                <w:sz w:val="32"/>
                                <w:szCs w:val="32"/>
                              </w:rPr>
                            </w:pPr>
                            <w:r>
                              <w:rPr>
                                <w:rFonts w:ascii="Candara" w:hAnsi="Candara" w:cstheme="minorHAnsi"/>
                                <w:noProof/>
                                <w:sz w:val="32"/>
                                <w:szCs w:val="32"/>
                              </w:rPr>
                              <w:t>County</w:t>
                            </w:r>
                            <w:r w:rsidR="00EC52AD" w:rsidRPr="00DE26B1">
                              <w:rPr>
                                <w:rFonts w:ascii="Candara" w:hAnsi="Candara" w:cstheme="minorHAnsi"/>
                                <w:noProof/>
                                <w:sz w:val="32"/>
                                <w:szCs w:val="32"/>
                              </w:rPr>
                              <w:t xml:space="preserve"> Councillor Report</w:t>
                            </w:r>
                          </w:p>
                          <w:p w14:paraId="2E70B7E9" w14:textId="258DF3AE" w:rsidR="00EC52AD" w:rsidRPr="00DE26B1" w:rsidRDefault="00A6739F" w:rsidP="00EC52AD">
                            <w:pPr>
                              <w:spacing w:after="85" w:line="240" w:lineRule="auto"/>
                              <w:rPr>
                                <w:rFonts w:ascii="Candara" w:hAnsi="Candara" w:cstheme="minorHAnsi"/>
                                <w:noProof/>
                                <w:sz w:val="32"/>
                                <w:szCs w:val="32"/>
                              </w:rPr>
                            </w:pPr>
                            <w:r>
                              <w:rPr>
                                <w:rFonts w:ascii="Candara" w:hAnsi="Candara" w:cstheme="minorHAnsi"/>
                                <w:noProof/>
                                <w:sz w:val="32"/>
                                <w:szCs w:val="32"/>
                              </w:rPr>
                              <w:t>Chinnor division</w:t>
                            </w:r>
                          </w:p>
                          <w:p w14:paraId="354C40FC" w14:textId="2FF3F4CB" w:rsidR="00EC52AD" w:rsidRPr="00DE26B1" w:rsidRDefault="00E774D6" w:rsidP="00EC52AD">
                            <w:pPr>
                              <w:spacing w:after="85" w:line="240" w:lineRule="auto"/>
                              <w:rPr>
                                <w:rFonts w:ascii="Candara" w:hAnsi="Candara" w:cstheme="minorHAnsi"/>
                                <w:noProof/>
                                <w:sz w:val="32"/>
                                <w:szCs w:val="32"/>
                              </w:rPr>
                            </w:pPr>
                            <w:r>
                              <w:rPr>
                                <w:rFonts w:ascii="Candara" w:hAnsi="Candara" w:cstheme="minorHAnsi"/>
                                <w:noProof/>
                                <w:sz w:val="32"/>
                                <w:szCs w:val="32"/>
                              </w:rPr>
                              <w:t>30</w:t>
                            </w:r>
                            <w:r w:rsidRPr="00E774D6">
                              <w:rPr>
                                <w:rFonts w:ascii="Candara" w:hAnsi="Candara" w:cstheme="minorHAnsi"/>
                                <w:noProof/>
                                <w:sz w:val="32"/>
                                <w:szCs w:val="32"/>
                                <w:vertAlign w:val="superscript"/>
                              </w:rPr>
                              <w:t>th</w:t>
                            </w:r>
                            <w:r>
                              <w:rPr>
                                <w:rFonts w:ascii="Candara" w:hAnsi="Candara" w:cstheme="minorHAnsi"/>
                                <w:noProof/>
                                <w:sz w:val="32"/>
                                <w:szCs w:val="32"/>
                              </w:rPr>
                              <w:t xml:space="preserve"> </w:t>
                            </w:r>
                            <w:r w:rsidR="00A6739F">
                              <w:rPr>
                                <w:rFonts w:ascii="Candara" w:hAnsi="Candara" w:cstheme="minorHAnsi"/>
                                <w:noProof/>
                                <w:sz w:val="32"/>
                                <w:szCs w:val="32"/>
                              </w:rPr>
                              <w:t>June</w:t>
                            </w:r>
                            <w:r w:rsidR="00F11B1E">
                              <w:rPr>
                                <w:rFonts w:ascii="Candara" w:hAnsi="Candara" w:cstheme="minorHAnsi"/>
                                <w:noProof/>
                                <w:sz w:val="32"/>
                                <w:szCs w:val="32"/>
                              </w:rPr>
                              <w:t xml:space="preserve"> 2025 </w:t>
                            </w:r>
                          </w:p>
                          <w:p w14:paraId="4965C722" w14:textId="77777777" w:rsidR="00EC52AD" w:rsidRPr="00DE26B1" w:rsidRDefault="00EC52AD" w:rsidP="00EC52AD">
                            <w:pPr>
                              <w:spacing w:after="85" w:line="240" w:lineRule="auto"/>
                              <w:rPr>
                                <w:rFonts w:ascii="Candara" w:hAnsi="Candara" w:cstheme="minorHAnsi"/>
                                <w:noProof/>
                                <w:sz w:val="32"/>
                                <w:szCs w:val="32"/>
                              </w:rPr>
                            </w:pPr>
                          </w:p>
                          <w:p w14:paraId="6095370B" w14:textId="77777777" w:rsidR="00EC52AD" w:rsidRPr="00DE26B1" w:rsidRDefault="00EC52AD" w:rsidP="00EC52AD">
                            <w:pPr>
                              <w:spacing w:after="85" w:line="240" w:lineRule="auto"/>
                              <w:rPr>
                                <w:rFonts w:ascii="Candara" w:hAnsi="Candara" w:cstheme="minorHAnsi"/>
                                <w:noProof/>
                                <w:sz w:val="32"/>
                                <w:szCs w:val="32"/>
                              </w:rPr>
                            </w:pPr>
                            <w:r w:rsidRPr="00DE26B1">
                              <w:rPr>
                                <w:rFonts w:ascii="Candara" w:hAnsi="Candara" w:cstheme="minorHAnsi"/>
                                <w:noProof/>
                                <w:sz w:val="32"/>
                                <w:szCs w:val="32"/>
                              </w:rPr>
                              <w:t>Cllr Georgina Heritage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CE4FE72" id="_x0000_t202" coordsize="21600,21600" o:spt="202" path="m,l,21600r21600,l21600,xe">
                <v:stroke joinstyle="miter"/>
                <v:path gradientshapeok="t" o:connecttype="rect"/>
              </v:shapetype>
              <v:shape id="Text Box 1" o:spid="_x0000_s1026" type="#_x0000_t202" style="width:267.5pt;height:1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" filled="f" stroked="f" strokeweight=".5pt">
                <v:textbox>
                  <w:txbxContent>
                    <w:p w14:paraId="7E9ED57A" w14:textId="189BF0BE" w:rsidR="00EC52AD" w:rsidRPr="00DE26B1" w:rsidRDefault="00A6739F" w:rsidP="00EC52AD">
                      <w:pPr>
                        <w:spacing w:after="85" w:line="240" w:lineRule="auto"/>
                        <w:rPr>
                          <w:rFonts w:ascii="Candara" w:hAnsi="Candara" w:cstheme="minorHAnsi"/>
                          <w:noProof/>
                          <w:sz w:val="32"/>
                          <w:szCs w:val="32"/>
                        </w:rPr>
                      </w:pPr>
                      <w:r>
                        <w:rPr>
                          <w:rFonts w:ascii="Candara" w:hAnsi="Candara" w:cstheme="minorHAnsi"/>
                          <w:noProof/>
                          <w:sz w:val="32"/>
                          <w:szCs w:val="32"/>
                        </w:rPr>
                        <w:t>County</w:t>
                      </w:r>
                      <w:r w:rsidR="00EC52AD" w:rsidRPr="00DE26B1">
                        <w:rPr>
                          <w:rFonts w:ascii="Candara" w:hAnsi="Candara" w:cstheme="minorHAnsi"/>
                          <w:noProof/>
                          <w:sz w:val="32"/>
                          <w:szCs w:val="32"/>
                        </w:rPr>
                        <w:t xml:space="preserve"> Councillor Report</w:t>
                      </w:r>
                    </w:p>
                    <w:p w14:paraId="2E70B7E9" w14:textId="258DF3AE" w:rsidR="00EC52AD" w:rsidRPr="00DE26B1" w:rsidRDefault="00A6739F" w:rsidP="00EC52AD">
                      <w:pPr>
                        <w:spacing w:after="85" w:line="240" w:lineRule="auto"/>
                        <w:rPr>
                          <w:rFonts w:ascii="Candara" w:hAnsi="Candara" w:cstheme="minorHAnsi"/>
                          <w:noProof/>
                          <w:sz w:val="32"/>
                          <w:szCs w:val="32"/>
                        </w:rPr>
                      </w:pPr>
                      <w:r>
                        <w:rPr>
                          <w:rFonts w:ascii="Candara" w:hAnsi="Candara" w:cstheme="minorHAnsi"/>
                          <w:noProof/>
                          <w:sz w:val="32"/>
                          <w:szCs w:val="32"/>
                        </w:rPr>
                        <w:t>Chinnor division</w:t>
                      </w:r>
                    </w:p>
                    <w:p w14:paraId="354C40FC" w14:textId="2FF3F4CB" w:rsidR="00EC52AD" w:rsidRPr="00DE26B1" w:rsidRDefault="00E774D6" w:rsidP="00EC52AD">
                      <w:pPr>
                        <w:spacing w:after="85" w:line="240" w:lineRule="auto"/>
                        <w:rPr>
                          <w:rFonts w:ascii="Candara" w:hAnsi="Candara" w:cstheme="minorHAnsi"/>
                          <w:noProof/>
                          <w:sz w:val="32"/>
                          <w:szCs w:val="32"/>
                        </w:rPr>
                      </w:pPr>
                      <w:r>
                        <w:rPr>
                          <w:rFonts w:ascii="Candara" w:hAnsi="Candara" w:cstheme="minorHAnsi"/>
                          <w:noProof/>
                          <w:sz w:val="32"/>
                          <w:szCs w:val="32"/>
                        </w:rPr>
                        <w:t>30</w:t>
                      </w:r>
                      <w:r w:rsidRPr="00E774D6">
                        <w:rPr>
                          <w:rFonts w:ascii="Candara" w:hAnsi="Candara" w:cstheme="minorHAnsi"/>
                          <w:noProof/>
                          <w:sz w:val="32"/>
                          <w:szCs w:val="32"/>
                          <w:vertAlign w:val="superscript"/>
                        </w:rPr>
                        <w:t>th</w:t>
                      </w:r>
                      <w:r>
                        <w:rPr>
                          <w:rFonts w:ascii="Candara" w:hAnsi="Candara" w:cstheme="minorHAnsi"/>
                          <w:noProof/>
                          <w:sz w:val="32"/>
                          <w:szCs w:val="32"/>
                        </w:rPr>
                        <w:t xml:space="preserve"> </w:t>
                      </w:r>
                      <w:r w:rsidR="00A6739F">
                        <w:rPr>
                          <w:rFonts w:ascii="Candara" w:hAnsi="Candara" w:cstheme="minorHAnsi"/>
                          <w:noProof/>
                          <w:sz w:val="32"/>
                          <w:szCs w:val="32"/>
                        </w:rPr>
                        <w:t>June</w:t>
                      </w:r>
                      <w:r w:rsidR="00F11B1E">
                        <w:rPr>
                          <w:rFonts w:ascii="Candara" w:hAnsi="Candara" w:cstheme="minorHAnsi"/>
                          <w:noProof/>
                          <w:sz w:val="32"/>
                          <w:szCs w:val="32"/>
                        </w:rPr>
                        <w:t xml:space="preserve"> 2025 </w:t>
                      </w:r>
                    </w:p>
                    <w:p w14:paraId="4965C722" w14:textId="77777777" w:rsidR="00EC52AD" w:rsidRPr="00DE26B1" w:rsidRDefault="00EC52AD" w:rsidP="00EC52AD">
                      <w:pPr>
                        <w:spacing w:after="85" w:line="240" w:lineRule="auto"/>
                        <w:rPr>
                          <w:rFonts w:ascii="Candara" w:hAnsi="Candara" w:cstheme="minorHAnsi"/>
                          <w:noProof/>
                          <w:sz w:val="32"/>
                          <w:szCs w:val="32"/>
                        </w:rPr>
                      </w:pPr>
                    </w:p>
                    <w:p w14:paraId="6095370B" w14:textId="77777777" w:rsidR="00EC52AD" w:rsidRPr="00DE26B1" w:rsidRDefault="00EC52AD" w:rsidP="00EC52AD">
                      <w:pPr>
                        <w:spacing w:after="85" w:line="240" w:lineRule="auto"/>
                        <w:rPr>
                          <w:rFonts w:ascii="Candara" w:hAnsi="Candara" w:cstheme="minorHAnsi"/>
                          <w:noProof/>
                          <w:sz w:val="32"/>
                          <w:szCs w:val="32"/>
                        </w:rPr>
                      </w:pPr>
                      <w:r w:rsidRPr="00DE26B1">
                        <w:rPr>
                          <w:rFonts w:ascii="Candara" w:hAnsi="Candara" w:cstheme="minorHAnsi"/>
                          <w:noProof/>
                          <w:sz w:val="32"/>
                          <w:szCs w:val="32"/>
                        </w:rPr>
                        <w:t>Cllr Georgina Heritage</w:t>
                      </w:r>
                    </w:p>
                  </w:txbxContent>
                </v:textbox>
                <w10:anchorlock/>
              </v:shape>
            </w:pict>
          </mc:Fallback>
        </mc:AlternateContent>
      </w:r>
    </w:p>
    <w:p w14:paraId="07770336" w14:textId="77777777" w:rsidR="00BC095D" w:rsidRDefault="00BC095D" w:rsidP="00E335B5">
      <w:pPr>
        <w:spacing w:after="0"/>
      </w:pPr>
    </w:p>
    <w:p w14:paraId="3F9A34E6" w14:textId="253B790C" w:rsidR="00B47FD6" w:rsidRDefault="007F6DBA" w:rsidP="00E335B5">
      <w:pPr>
        <w:spacing w:after="0"/>
        <w:rPr>
          <w:rFonts w:ascii="Candara" w:hAnsi="Candara"/>
          <w:b/>
          <w:bCs/>
          <w:u w:val="single"/>
        </w:rPr>
      </w:pPr>
      <w:r>
        <w:rPr>
          <w:rFonts w:ascii="Candara" w:hAnsi="Candara"/>
          <w:b/>
          <w:bCs/>
          <w:u w:val="single"/>
        </w:rPr>
        <w:t>What I’ve been doing -</w:t>
      </w:r>
      <w:r w:rsidR="00976080">
        <w:rPr>
          <w:rFonts w:ascii="Candara" w:hAnsi="Candara"/>
          <w:b/>
          <w:bCs/>
          <w:u w:val="single"/>
        </w:rPr>
        <w:t xml:space="preserve"> M</w:t>
      </w:r>
      <w:r w:rsidR="00C17778" w:rsidRPr="008E5F71">
        <w:rPr>
          <w:rFonts w:ascii="Candara" w:hAnsi="Candara"/>
          <w:b/>
          <w:bCs/>
          <w:u w:val="single"/>
        </w:rPr>
        <w:t xml:space="preserve">eetings and </w:t>
      </w:r>
      <w:r w:rsidR="00976080">
        <w:rPr>
          <w:rFonts w:ascii="Candara" w:hAnsi="Candara"/>
          <w:b/>
          <w:bCs/>
          <w:u w:val="single"/>
        </w:rPr>
        <w:t>C</w:t>
      </w:r>
      <w:r w:rsidR="00C17778" w:rsidRPr="008E5F71">
        <w:rPr>
          <w:rFonts w:ascii="Candara" w:hAnsi="Candara"/>
          <w:b/>
          <w:bCs/>
          <w:u w:val="single"/>
        </w:rPr>
        <w:t xml:space="preserve">ouncil Activity </w:t>
      </w:r>
    </w:p>
    <w:p w14:paraId="2A43BBAC" w14:textId="77777777" w:rsidR="00B24EDB" w:rsidRDefault="00B24EDB" w:rsidP="00E335B5">
      <w:pPr>
        <w:spacing w:after="0"/>
        <w:rPr>
          <w:rFonts w:cstheme="minorHAnsi"/>
        </w:rPr>
      </w:pPr>
    </w:p>
    <w:p w14:paraId="33AEA4FB" w14:textId="77777777" w:rsidR="003F2D83" w:rsidRPr="00FF585A" w:rsidRDefault="003F2D83" w:rsidP="00FF585A">
      <w:pPr>
        <w:spacing w:after="0"/>
        <w:rPr>
          <w:rFonts w:cstheme="minorHAnsi"/>
        </w:rPr>
      </w:pPr>
    </w:p>
    <w:p w14:paraId="54CD6A10" w14:textId="3A415103" w:rsidR="003F2D83" w:rsidRDefault="003F2D83" w:rsidP="003F2D83">
      <w:pPr>
        <w:pStyle w:val="ListParagraph"/>
        <w:numPr>
          <w:ilvl w:val="0"/>
          <w:numId w:val="42"/>
        </w:numPr>
        <w:spacing w:after="0"/>
        <w:rPr>
          <w:rFonts w:cstheme="minorHAnsi"/>
        </w:rPr>
      </w:pPr>
      <w:r w:rsidRPr="007F6DBA">
        <w:rPr>
          <w:rFonts w:cstheme="minorHAnsi"/>
          <w:b/>
          <w:bCs/>
        </w:rPr>
        <w:t>Traffic on Lower Icknield Way</w:t>
      </w:r>
      <w:r>
        <w:rPr>
          <w:rFonts w:cstheme="minorHAnsi"/>
        </w:rPr>
        <w:t xml:space="preserve">: I requested a second speed survey to be carried out, as residents were disappointed that the survey in 2024 was conducted at a time when restrictions caused by development work affected the normal movement of traffic. During the new survey, the cable became damaged which OCC repaired and </w:t>
      </w:r>
      <w:r w:rsidR="006933D2">
        <w:rPr>
          <w:rFonts w:cstheme="minorHAnsi"/>
        </w:rPr>
        <w:t xml:space="preserve">as a result </w:t>
      </w:r>
      <w:r>
        <w:rPr>
          <w:rFonts w:cstheme="minorHAnsi"/>
        </w:rPr>
        <w:t xml:space="preserve">extended the </w:t>
      </w:r>
      <w:r w:rsidR="006933D2">
        <w:rPr>
          <w:rFonts w:cstheme="minorHAnsi"/>
        </w:rPr>
        <w:t>survey time. I’m now awaiting the results</w:t>
      </w:r>
      <w:r w:rsidR="007250A9">
        <w:rPr>
          <w:rFonts w:cstheme="minorHAnsi"/>
        </w:rPr>
        <w:t xml:space="preserve"> from this survey.</w:t>
      </w:r>
    </w:p>
    <w:p w14:paraId="2EB5AE84" w14:textId="77777777" w:rsidR="007B5A0F" w:rsidRDefault="007B5A0F" w:rsidP="007B5A0F">
      <w:pPr>
        <w:pStyle w:val="ListParagraph"/>
        <w:spacing w:after="0"/>
        <w:rPr>
          <w:rFonts w:cstheme="minorHAnsi"/>
        </w:rPr>
      </w:pPr>
    </w:p>
    <w:p w14:paraId="45F687BA" w14:textId="6BA36925" w:rsidR="00E93EC4" w:rsidRPr="00E93EC4" w:rsidRDefault="000013C4" w:rsidP="00E93EC4">
      <w:pPr>
        <w:pStyle w:val="ListParagraph"/>
        <w:numPr>
          <w:ilvl w:val="0"/>
          <w:numId w:val="42"/>
        </w:numPr>
        <w:rPr>
          <w:rFonts w:ascii="Arial" w:hAnsi="Arial" w:cs="Arial"/>
          <w:color w:val="000000"/>
        </w:rPr>
      </w:pPr>
      <w:r w:rsidRPr="007F6DBA">
        <w:rPr>
          <w:rFonts w:cstheme="minorHAnsi"/>
          <w:b/>
          <w:bCs/>
        </w:rPr>
        <w:t>School bus service</w:t>
      </w:r>
      <w:r w:rsidRPr="00E93EC4">
        <w:rPr>
          <w:rFonts w:cstheme="minorHAnsi"/>
        </w:rPr>
        <w:t xml:space="preserve">: I was contacted by Sydenham parish council </w:t>
      </w:r>
      <w:r w:rsidR="00F0328D" w:rsidRPr="00E93EC4">
        <w:rPr>
          <w:rFonts w:cstheme="minorHAnsi"/>
        </w:rPr>
        <w:t>regarding the Lord Williams bus service,</w:t>
      </w:r>
      <w:r w:rsidR="00F5280F" w:rsidRPr="00E93EC4">
        <w:rPr>
          <w:rFonts w:cstheme="minorHAnsi"/>
        </w:rPr>
        <w:t xml:space="preserve"> as it appeared that the service would no longer serve Sydenham. I contacted the </w:t>
      </w:r>
      <w:r w:rsidR="00C0046C" w:rsidRPr="00E93EC4">
        <w:rPr>
          <w:rFonts w:cstheme="minorHAnsi"/>
        </w:rPr>
        <w:t xml:space="preserve">cabinet member for children’s services, who </w:t>
      </w:r>
      <w:r w:rsidR="00986706" w:rsidRPr="00E93EC4">
        <w:rPr>
          <w:rFonts w:cstheme="minorHAnsi"/>
        </w:rPr>
        <w:t>promised to address the issue as a matter of urgency. He later</w:t>
      </w:r>
      <w:r w:rsidR="00B229FE" w:rsidRPr="00E93EC4">
        <w:rPr>
          <w:rFonts w:cstheme="minorHAnsi"/>
        </w:rPr>
        <w:t xml:space="preserve"> called me to</w:t>
      </w:r>
      <w:r w:rsidR="00986706" w:rsidRPr="00E93EC4">
        <w:rPr>
          <w:rFonts w:cstheme="minorHAnsi"/>
        </w:rPr>
        <w:t xml:space="preserve"> </w:t>
      </w:r>
      <w:r w:rsidR="007B5A0F">
        <w:rPr>
          <w:rFonts w:cstheme="minorHAnsi"/>
        </w:rPr>
        <w:t xml:space="preserve">apologise and </w:t>
      </w:r>
      <w:r w:rsidR="00986706" w:rsidRPr="00E93EC4">
        <w:rPr>
          <w:rFonts w:cstheme="minorHAnsi"/>
        </w:rPr>
        <w:t>confirm to</w:t>
      </w:r>
      <w:r w:rsidR="007B5A0F">
        <w:rPr>
          <w:rFonts w:cstheme="minorHAnsi"/>
        </w:rPr>
        <w:t xml:space="preserve"> </w:t>
      </w:r>
      <w:r w:rsidR="00986706" w:rsidRPr="00E93EC4">
        <w:rPr>
          <w:rFonts w:cstheme="minorHAnsi"/>
        </w:rPr>
        <w:t xml:space="preserve">that </w:t>
      </w:r>
      <w:r w:rsidR="008F72C4" w:rsidRPr="00E93EC4">
        <w:rPr>
          <w:rFonts w:cstheme="minorHAnsi"/>
        </w:rPr>
        <w:t xml:space="preserve">the </w:t>
      </w:r>
      <w:r w:rsidR="00B229FE" w:rsidRPr="00E93EC4">
        <w:rPr>
          <w:rFonts w:cstheme="minorHAnsi"/>
        </w:rPr>
        <w:t xml:space="preserve">information had been sent in error and </w:t>
      </w:r>
      <w:r w:rsidR="000C270B" w:rsidRPr="00E93EC4">
        <w:rPr>
          <w:rFonts w:cstheme="minorHAnsi"/>
        </w:rPr>
        <w:t xml:space="preserve">the Head of Fleet and Transport Services would issue an explanation and apology to </w:t>
      </w:r>
      <w:r w:rsidR="00E932A8" w:rsidRPr="00E93EC4">
        <w:rPr>
          <w:rFonts w:cstheme="minorHAnsi"/>
        </w:rPr>
        <w:t xml:space="preserve">the chair of Sydenham parish council. </w:t>
      </w:r>
      <w:r w:rsidR="003C655E">
        <w:rPr>
          <w:rFonts w:cstheme="minorHAnsi"/>
        </w:rPr>
        <w:t xml:space="preserve">The subsequent email </w:t>
      </w:r>
      <w:r w:rsidR="007B5A0F">
        <w:rPr>
          <w:rFonts w:cstheme="minorHAnsi"/>
        </w:rPr>
        <w:t xml:space="preserve">confirmed the bus service as follows: </w:t>
      </w:r>
    </w:p>
    <w:p w14:paraId="2FE382FB" w14:textId="46779519" w:rsidR="00E93EC4" w:rsidRPr="007B5A0F" w:rsidRDefault="00E93EC4" w:rsidP="00E93EC4">
      <w:pPr>
        <w:pStyle w:val="ListParagraph"/>
        <w:rPr>
          <w:rFonts w:asciiTheme="minorHAnsi" w:hAnsiTheme="minorHAnsi" w:cstheme="minorHAnsi"/>
          <w:i/>
          <w:iCs/>
          <w:color w:val="000000"/>
        </w:rPr>
      </w:pPr>
      <w:r w:rsidRPr="007B5A0F">
        <w:rPr>
          <w:rFonts w:asciiTheme="minorHAnsi" w:hAnsiTheme="minorHAnsi" w:cstheme="minorHAnsi"/>
          <w:i/>
          <w:iCs/>
        </w:rPr>
        <w:t>“</w:t>
      </w:r>
      <w:r w:rsidRPr="007B5A0F">
        <w:rPr>
          <w:rFonts w:asciiTheme="minorHAnsi" w:hAnsiTheme="minorHAnsi" w:cstheme="minorHAnsi"/>
          <w:i/>
          <w:iCs/>
          <w:color w:val="000000"/>
        </w:rPr>
        <w:t>Firstly, we apologise for any confusion or concern caused by the recent publication of the September 2025 timetables. We understand how important it is to ensure clarity and reassurance for families, and we take your feedback seriously.</w:t>
      </w:r>
    </w:p>
    <w:p w14:paraId="08B66435" w14:textId="5B436EF7" w:rsidR="00E93EC4" w:rsidRPr="007B5A0F" w:rsidRDefault="00E93EC4" w:rsidP="007B5A0F">
      <w:pPr>
        <w:ind w:left="720"/>
        <w:rPr>
          <w:rFonts w:cstheme="minorHAnsi"/>
          <w:i/>
          <w:iCs/>
          <w:color w:val="000000"/>
        </w:rPr>
      </w:pPr>
      <w:r w:rsidRPr="007B5A0F">
        <w:rPr>
          <w:rFonts w:cstheme="minorHAnsi"/>
          <w:i/>
          <w:iCs/>
          <w:color w:val="000000"/>
        </w:rPr>
        <w:t xml:space="preserve">To clarify, from September 2025, Oxfordshire County Council will no longer operate a contracted school transport route for this journey under the Spare Seat Scheme. </w:t>
      </w:r>
    </w:p>
    <w:p w14:paraId="582F0A09" w14:textId="77777777" w:rsidR="00E93EC4" w:rsidRPr="007B5A0F" w:rsidRDefault="00E93EC4" w:rsidP="007B5A0F">
      <w:pPr>
        <w:ind w:left="720"/>
        <w:rPr>
          <w:rFonts w:cstheme="minorHAnsi"/>
          <w:i/>
          <w:iCs/>
          <w:color w:val="000000"/>
        </w:rPr>
      </w:pPr>
      <w:r w:rsidRPr="007B5A0F">
        <w:rPr>
          <w:rFonts w:cstheme="minorHAnsi"/>
          <w:i/>
          <w:iCs/>
          <w:color w:val="000000"/>
        </w:rPr>
        <w:t xml:space="preserve">However, the service will continue to be provided by the current operator, Red Rose (Bus 321), as a public service. </w:t>
      </w:r>
    </w:p>
    <w:p w14:paraId="7C667370" w14:textId="77777777" w:rsidR="00E93EC4" w:rsidRPr="007B5A0F" w:rsidRDefault="00E93EC4" w:rsidP="007B5A0F">
      <w:pPr>
        <w:ind w:left="720"/>
        <w:rPr>
          <w:rFonts w:cstheme="minorHAnsi"/>
          <w:i/>
          <w:iCs/>
          <w:color w:val="000000"/>
        </w:rPr>
      </w:pPr>
      <w:r w:rsidRPr="007B5A0F">
        <w:rPr>
          <w:rFonts w:cstheme="minorHAnsi"/>
          <w:i/>
          <w:iCs/>
          <w:color w:val="000000"/>
        </w:rPr>
        <w:t xml:space="preserve">The operator has confirmed that all existing stops currently used by Lord William’s students will continue to be served. </w:t>
      </w:r>
    </w:p>
    <w:p w14:paraId="01678E18" w14:textId="77777777" w:rsidR="00E93EC4" w:rsidRPr="007B5A0F" w:rsidRDefault="00E93EC4" w:rsidP="007B5A0F">
      <w:pPr>
        <w:ind w:left="720"/>
        <w:rPr>
          <w:rFonts w:cstheme="minorHAnsi"/>
          <w:i/>
          <w:iCs/>
          <w:color w:val="000000"/>
        </w:rPr>
      </w:pPr>
      <w:r w:rsidRPr="007B5A0F">
        <w:rPr>
          <w:rFonts w:cstheme="minorHAnsi"/>
          <w:i/>
          <w:iCs/>
          <w:color w:val="000000"/>
        </w:rPr>
        <w:t xml:space="preserve">Therefore, there will be no disruption to the stops used by students from Sydenham, or surrounding villages. </w:t>
      </w:r>
    </w:p>
    <w:p w14:paraId="7CC2F2AD" w14:textId="77777777" w:rsidR="00E93EC4" w:rsidRPr="007B5A0F" w:rsidRDefault="00E93EC4" w:rsidP="007B5A0F">
      <w:pPr>
        <w:ind w:left="720"/>
        <w:rPr>
          <w:rFonts w:cstheme="minorHAnsi"/>
          <w:i/>
          <w:iCs/>
          <w:color w:val="000000"/>
        </w:rPr>
      </w:pPr>
      <w:r w:rsidRPr="007B5A0F">
        <w:rPr>
          <w:rFonts w:cstheme="minorHAnsi"/>
          <w:i/>
          <w:iCs/>
          <w:color w:val="000000"/>
        </w:rPr>
        <w:t>We have already communicated these changes to parents who contacted the service directly, and we are grateful for their engagement.</w:t>
      </w:r>
    </w:p>
    <w:p w14:paraId="2DA81B9E" w14:textId="2EC1517C" w:rsidR="00E93EC4" w:rsidRPr="007B5A0F" w:rsidRDefault="00E93EC4" w:rsidP="007B5A0F">
      <w:pPr>
        <w:ind w:left="720"/>
        <w:rPr>
          <w:rFonts w:cstheme="minorHAnsi"/>
          <w:i/>
          <w:iCs/>
          <w:color w:val="000000"/>
        </w:rPr>
      </w:pPr>
      <w:r w:rsidRPr="007B5A0F">
        <w:rPr>
          <w:rFonts w:cstheme="minorHAnsi"/>
          <w:i/>
          <w:iCs/>
          <w:color w:val="000000"/>
        </w:rPr>
        <w:t>Additionally, we issued a communication on 3 June 2025 regarding the school transport route. The initial timetable did not reflect the required stops however, we understand this has now been corrected</w:t>
      </w:r>
      <w:r w:rsidR="007B5A0F" w:rsidRPr="007B5A0F">
        <w:rPr>
          <w:rFonts w:cstheme="minorHAnsi"/>
          <w:i/>
          <w:iCs/>
          <w:color w:val="000000"/>
        </w:rPr>
        <w:t>”</w:t>
      </w:r>
      <w:r w:rsidRPr="007B5A0F">
        <w:rPr>
          <w:rFonts w:cstheme="minorHAnsi"/>
          <w:i/>
          <w:iCs/>
          <w:color w:val="000000"/>
        </w:rPr>
        <w:t>.</w:t>
      </w:r>
    </w:p>
    <w:p w14:paraId="4EB4003D" w14:textId="25384F45" w:rsidR="00FF585A" w:rsidRDefault="00FF585A" w:rsidP="007B5A0F">
      <w:pPr>
        <w:pStyle w:val="ListParagraph"/>
        <w:spacing w:after="0"/>
        <w:rPr>
          <w:rFonts w:cstheme="minorHAnsi"/>
        </w:rPr>
      </w:pPr>
    </w:p>
    <w:p w14:paraId="06F40C28" w14:textId="2B4BFAA3" w:rsidR="006933D2" w:rsidRDefault="006933D2" w:rsidP="003F2D83">
      <w:pPr>
        <w:pStyle w:val="ListParagraph"/>
        <w:numPr>
          <w:ilvl w:val="0"/>
          <w:numId w:val="42"/>
        </w:numPr>
        <w:spacing w:after="0"/>
        <w:rPr>
          <w:rFonts w:cstheme="minorHAnsi"/>
        </w:rPr>
      </w:pPr>
      <w:r>
        <w:rPr>
          <w:rFonts w:cstheme="minorHAnsi"/>
        </w:rPr>
        <w:lastRenderedPageBreak/>
        <w:t xml:space="preserve">I’m becoming increasingly aware of issues regarding </w:t>
      </w:r>
      <w:r w:rsidRPr="007F6DBA">
        <w:rPr>
          <w:rFonts w:cstheme="minorHAnsi"/>
        </w:rPr>
        <w:t>unadopted roads</w:t>
      </w:r>
      <w:r>
        <w:rPr>
          <w:rFonts w:cstheme="minorHAnsi"/>
        </w:rPr>
        <w:t xml:space="preserve"> in new developments, </w:t>
      </w:r>
      <w:r w:rsidR="002B3F1C">
        <w:rPr>
          <w:rFonts w:cstheme="minorHAnsi"/>
        </w:rPr>
        <w:t>sometimes</w:t>
      </w:r>
      <w:r>
        <w:rPr>
          <w:rFonts w:cstheme="minorHAnsi"/>
        </w:rPr>
        <w:t xml:space="preserve"> caused by unfinished works. I became involved in such a situation in Lewknor and am aware of similar problems in Chinnor. Sometimes this can be a matter for SODC (if planning related) and sometimes for OCC</w:t>
      </w:r>
      <w:r w:rsidR="002B3F1C">
        <w:rPr>
          <w:rFonts w:cstheme="minorHAnsi"/>
        </w:rPr>
        <w:t xml:space="preserve">, </w:t>
      </w:r>
      <w:r w:rsidR="00452555">
        <w:rPr>
          <w:rFonts w:cstheme="minorHAnsi"/>
        </w:rPr>
        <w:t xml:space="preserve">but your district councillors and I can work together to </w:t>
      </w:r>
      <w:r w:rsidR="001F6AEE">
        <w:rPr>
          <w:rFonts w:cstheme="minorHAnsi"/>
        </w:rPr>
        <w:t xml:space="preserve">identify the nature of the problem and whether </w:t>
      </w:r>
      <w:r w:rsidR="007250A9">
        <w:rPr>
          <w:rFonts w:cstheme="minorHAnsi"/>
        </w:rPr>
        <w:t>either council can assist in resolving</w:t>
      </w:r>
      <w:r w:rsidR="00BD3016">
        <w:rPr>
          <w:rFonts w:cstheme="minorHAnsi"/>
        </w:rPr>
        <w:t>.</w:t>
      </w:r>
    </w:p>
    <w:p w14:paraId="013717F3" w14:textId="77777777" w:rsidR="00BD3016" w:rsidRDefault="00BD3016" w:rsidP="00BD3016">
      <w:pPr>
        <w:pStyle w:val="ListParagraph"/>
        <w:spacing w:after="0"/>
        <w:rPr>
          <w:rFonts w:cstheme="minorHAnsi"/>
        </w:rPr>
      </w:pPr>
    </w:p>
    <w:p w14:paraId="0116E739" w14:textId="2F4338A1" w:rsidR="00C62F6F" w:rsidRPr="007F6DBA" w:rsidRDefault="0011670B" w:rsidP="007F6DBA">
      <w:pPr>
        <w:pStyle w:val="ListParagraph"/>
        <w:numPr>
          <w:ilvl w:val="0"/>
          <w:numId w:val="42"/>
        </w:numPr>
        <w:spacing w:after="0"/>
        <w:rPr>
          <w:rFonts w:cstheme="minorHAnsi"/>
        </w:rPr>
      </w:pPr>
      <w:r>
        <w:rPr>
          <w:rFonts w:cstheme="minorHAnsi"/>
        </w:rPr>
        <w:t xml:space="preserve">Following a meeting with Chinnor and Sydenham’s parish </w:t>
      </w:r>
      <w:r w:rsidR="00BD3016">
        <w:rPr>
          <w:rFonts w:cstheme="minorHAnsi"/>
        </w:rPr>
        <w:t xml:space="preserve">council chairs to brief me on their flood project and grant application, I spent </w:t>
      </w:r>
      <w:r w:rsidR="00135044">
        <w:rPr>
          <w:rFonts w:cstheme="minorHAnsi"/>
        </w:rPr>
        <w:t>some time with OCC Highways’ Carl Stallwood, who is actively working with several parish councils in our area. It was very useful to not only join him on his site visit to</w:t>
      </w:r>
      <w:r w:rsidR="00D809E6">
        <w:rPr>
          <w:rFonts w:cstheme="minorHAnsi"/>
        </w:rPr>
        <w:t xml:space="preserve"> meet Sydenham’s chair</w:t>
      </w:r>
      <w:r w:rsidR="00135044">
        <w:rPr>
          <w:rFonts w:cstheme="minorHAnsi"/>
        </w:rPr>
        <w:t xml:space="preserve">, but also </w:t>
      </w:r>
      <w:r w:rsidR="002C1832">
        <w:rPr>
          <w:rFonts w:cstheme="minorHAnsi"/>
        </w:rPr>
        <w:t xml:space="preserve">to spend a couple of hours’ office time with him which enabled me to </w:t>
      </w:r>
      <w:r w:rsidR="00D809E6">
        <w:rPr>
          <w:rFonts w:cstheme="minorHAnsi"/>
        </w:rPr>
        <w:t>gain a greater understanding of his work locally.</w:t>
      </w:r>
    </w:p>
    <w:p w14:paraId="16EEDA74" w14:textId="77777777" w:rsidR="00C62F6F" w:rsidRDefault="00C62F6F" w:rsidP="00C62F6F">
      <w:pPr>
        <w:pStyle w:val="ListParagraph"/>
        <w:spacing w:after="0"/>
        <w:rPr>
          <w:rFonts w:cstheme="minorHAnsi"/>
        </w:rPr>
      </w:pPr>
    </w:p>
    <w:p w14:paraId="76BBDCD8" w14:textId="0EED74D1" w:rsidR="00C62F6F" w:rsidRPr="00C62F6F" w:rsidRDefault="00C62F6F" w:rsidP="00C62F6F">
      <w:pPr>
        <w:pStyle w:val="ListParagraph"/>
        <w:numPr>
          <w:ilvl w:val="0"/>
          <w:numId w:val="42"/>
        </w:numPr>
        <w:spacing w:after="0"/>
        <w:rPr>
          <w:rFonts w:cstheme="minorHAnsi"/>
        </w:rPr>
      </w:pPr>
      <w:r w:rsidRPr="007C2077">
        <w:rPr>
          <w:rFonts w:cstheme="minorHAnsi"/>
        </w:rPr>
        <w:t xml:space="preserve">I sat on People Overview &amp; Scrutiny committee which noted and asked questions on an excellent report from Oxfordshire Employment Service, </w:t>
      </w:r>
      <w:r>
        <w:t>Oxfordshire’s dedicated employment service for supporting people getting into sustainable work.</w:t>
      </w:r>
      <w:r w:rsidRPr="007451A0">
        <w:t xml:space="preserve"> </w:t>
      </w:r>
      <w:r>
        <w:t xml:space="preserve">Oxfordshire Employment also provides supported internship opportunities, which are highly successful in supporting young people to enter work. If you are or know someone who has long-term health needs or a disability to gain and sustain employment, it’s a highly worthwhile service to explore, or please get in touch with me. It would also be great to hear from employers who might be interested in getting involved in the Connect to Work programme </w:t>
      </w:r>
    </w:p>
    <w:p w14:paraId="43EC4BCA" w14:textId="77777777" w:rsidR="00C519A2" w:rsidRDefault="00C519A2" w:rsidP="00C519A2">
      <w:pPr>
        <w:spacing w:after="0"/>
        <w:rPr>
          <w:rFonts w:cstheme="minorHAnsi"/>
        </w:rPr>
      </w:pPr>
    </w:p>
    <w:p w14:paraId="0470EF95" w14:textId="77777777" w:rsidR="00C519A2" w:rsidRPr="007B5A0F" w:rsidRDefault="00C519A2" w:rsidP="00C519A2">
      <w:pPr>
        <w:pStyle w:val="ListParagraph"/>
        <w:numPr>
          <w:ilvl w:val="0"/>
          <w:numId w:val="42"/>
        </w:numPr>
        <w:spacing w:after="0"/>
        <w:rPr>
          <w:rFonts w:cstheme="minorHAnsi"/>
        </w:rPr>
      </w:pPr>
      <w:r>
        <w:rPr>
          <w:rFonts w:cstheme="minorHAnsi"/>
        </w:rPr>
        <w:t xml:space="preserve">I was delighted to take part in celebrating the completion of the Princes Risborough extension and the reopening of the final section – the Chinnor Independent Line – of the Chinnor &amp; Princes Risborough Railway. What an extraordinary achievement, and what a local treasure this railway is, run entirely by volunteers and supported by our local </w:t>
      </w:r>
      <w:proofErr w:type="gramStart"/>
      <w:r>
        <w:rPr>
          <w:rFonts w:cstheme="minorHAnsi"/>
        </w:rPr>
        <w:t>communities..</w:t>
      </w:r>
      <w:proofErr w:type="gramEnd"/>
      <w:r>
        <w:rPr>
          <w:rFonts w:cstheme="minorHAnsi"/>
        </w:rPr>
        <w:t xml:space="preserve"> I particularly enjoyed talking to the volunteers about what they do and what they get back in learning, activity, friendship and fulfilment.</w:t>
      </w:r>
    </w:p>
    <w:p w14:paraId="2675F68F" w14:textId="77777777" w:rsidR="00593DBA" w:rsidRPr="00593DBA" w:rsidRDefault="00593DBA" w:rsidP="00593DBA">
      <w:pPr>
        <w:spacing w:after="0"/>
        <w:rPr>
          <w:rFonts w:cstheme="minorHAnsi"/>
        </w:rPr>
      </w:pPr>
    </w:p>
    <w:p w14:paraId="60DE21D5" w14:textId="77777777" w:rsidR="00E74F6E" w:rsidRPr="00E74F6E" w:rsidRDefault="00E74F6E" w:rsidP="00E335B5">
      <w:pPr>
        <w:spacing w:after="0"/>
        <w:rPr>
          <w:rFonts w:cstheme="minorHAnsi"/>
          <w:b/>
          <w:bCs/>
          <w:u w:val="single"/>
        </w:rPr>
      </w:pPr>
    </w:p>
    <w:p w14:paraId="53EEBB1E" w14:textId="77777777" w:rsidR="00A6739F" w:rsidRPr="00E74F6E" w:rsidRDefault="00A6739F" w:rsidP="00E335B5">
      <w:pPr>
        <w:spacing w:after="0"/>
        <w:rPr>
          <w:rFonts w:cstheme="minorHAnsi"/>
          <w:b/>
          <w:bCs/>
          <w:u w:val="single"/>
        </w:rPr>
      </w:pPr>
    </w:p>
    <w:p w14:paraId="65067541" w14:textId="77777777" w:rsidR="00A6739F" w:rsidRPr="004C05D9" w:rsidRDefault="00A6739F" w:rsidP="00A6739F">
      <w:pPr>
        <w:rPr>
          <w:rFonts w:ascii="Candara" w:hAnsi="Candara" w:cstheme="minorHAnsi"/>
          <w:b/>
          <w:bCs/>
          <w:sz w:val="24"/>
          <w:szCs w:val="24"/>
          <w:u w:val="single"/>
        </w:rPr>
      </w:pPr>
      <w:r w:rsidRPr="004C05D9">
        <w:rPr>
          <w:rFonts w:ascii="Candara" w:hAnsi="Candara" w:cstheme="minorHAnsi"/>
          <w:b/>
          <w:bCs/>
          <w:sz w:val="24"/>
          <w:szCs w:val="24"/>
          <w:u w:val="single"/>
        </w:rPr>
        <w:t>County council asks for thoughts on the proposal for one single unitary council for Oxfordshire</w:t>
      </w:r>
    </w:p>
    <w:p w14:paraId="33882E41" w14:textId="77777777" w:rsidR="00A6739F" w:rsidRDefault="00A6739F" w:rsidP="00A6739F">
      <w:pPr>
        <w:rPr>
          <w:rFonts w:cstheme="minorHAnsi"/>
        </w:rPr>
      </w:pPr>
      <w:r w:rsidRPr="00432237">
        <w:rPr>
          <w:rFonts w:cstheme="minorHAnsi"/>
        </w:rPr>
        <w:t xml:space="preserve">Oxfordshire County Council has launched a survey to ask local people for thoughts about its proposal for a single unitary council for Oxfordshire as part of wider local government reorganisation across the country. </w:t>
      </w:r>
    </w:p>
    <w:p w14:paraId="54097BBC" w14:textId="409C89D7" w:rsidR="004C05D9" w:rsidRPr="00432237" w:rsidRDefault="004C05D9" w:rsidP="00A6739F">
      <w:pPr>
        <w:rPr>
          <w:rFonts w:cstheme="minorHAnsi"/>
        </w:rPr>
      </w:pPr>
      <w:r>
        <w:rPr>
          <w:rFonts w:cstheme="minorHAnsi"/>
        </w:rPr>
        <w:t xml:space="preserve">There are three </w:t>
      </w:r>
      <w:r w:rsidR="00BC184E">
        <w:rPr>
          <w:rFonts w:cstheme="minorHAnsi"/>
        </w:rPr>
        <w:t>options on the table for Oxfordshire and while Government will ultimately make the deci</w:t>
      </w:r>
      <w:r w:rsidR="00B323E5">
        <w:rPr>
          <w:rFonts w:cstheme="minorHAnsi"/>
        </w:rPr>
        <w:t>sion regarding how the county goes forward, residents are encouraged to submit their views.</w:t>
      </w:r>
      <w:r w:rsidR="00713942">
        <w:rPr>
          <w:rFonts w:cstheme="minorHAnsi"/>
        </w:rPr>
        <w:t xml:space="preserve"> This will help inform the development of</w:t>
      </w:r>
      <w:r w:rsidR="00706140">
        <w:rPr>
          <w:rFonts w:cstheme="minorHAnsi"/>
        </w:rPr>
        <w:t xml:space="preserve"> OCC’s</w:t>
      </w:r>
      <w:r w:rsidR="00713942">
        <w:rPr>
          <w:rFonts w:cstheme="minorHAnsi"/>
        </w:rPr>
        <w:t xml:space="preserve"> </w:t>
      </w:r>
      <w:r w:rsidR="00706140">
        <w:rPr>
          <w:rFonts w:cstheme="minorHAnsi"/>
        </w:rPr>
        <w:t>proposals.</w:t>
      </w:r>
    </w:p>
    <w:p w14:paraId="712D2FDC" w14:textId="267E47E0" w:rsidR="00A6739F" w:rsidRDefault="00A6739F" w:rsidP="00A6739F">
      <w:pPr>
        <w:rPr>
          <w:rFonts w:cstheme="minorHAnsi"/>
        </w:rPr>
      </w:pPr>
      <w:r w:rsidRPr="00432237">
        <w:rPr>
          <w:rFonts w:cstheme="minorHAnsi"/>
        </w:rPr>
        <w:t>The county council is proposing one unified council for Oxfordshire</w:t>
      </w:r>
      <w:r w:rsidR="00B323E5">
        <w:rPr>
          <w:rFonts w:cstheme="minorHAnsi"/>
        </w:rPr>
        <w:t xml:space="preserve"> in its view that this</w:t>
      </w:r>
      <w:r w:rsidRPr="00432237">
        <w:rPr>
          <w:rFonts w:cstheme="minorHAnsi"/>
        </w:rPr>
        <w:t xml:space="preserve"> will create stronger, simpler services that are closer to communities, cost effective and connected. This includes protecting and enhancing key frontline services like social care for children and adults, and public health, which are currently delivered at county scale. </w:t>
      </w:r>
    </w:p>
    <w:p w14:paraId="06733F4D" w14:textId="7C06360C" w:rsidR="00A6739F" w:rsidRPr="00432237" w:rsidRDefault="00706140" w:rsidP="00A6739F">
      <w:pPr>
        <w:rPr>
          <w:rFonts w:cstheme="minorHAnsi"/>
        </w:rPr>
      </w:pPr>
      <w:r>
        <w:rPr>
          <w:rFonts w:cstheme="minorHAnsi"/>
        </w:rPr>
        <w:t>I can</w:t>
      </w:r>
      <w:r w:rsidR="00B22068">
        <w:rPr>
          <w:rFonts w:cstheme="minorHAnsi"/>
        </w:rPr>
        <w:t xml:space="preserve"> appreciate there are different </w:t>
      </w:r>
      <w:r w:rsidR="00D16796">
        <w:rPr>
          <w:rFonts w:cstheme="minorHAnsi"/>
        </w:rPr>
        <w:t>opinions</w:t>
      </w:r>
      <w:r w:rsidR="00B22068">
        <w:rPr>
          <w:rFonts w:cstheme="minorHAnsi"/>
        </w:rPr>
        <w:t xml:space="preserve"> on how </w:t>
      </w:r>
      <w:r w:rsidR="002C7822">
        <w:rPr>
          <w:rFonts w:cstheme="minorHAnsi"/>
        </w:rPr>
        <w:t>Oxfordshire should proceed</w:t>
      </w:r>
      <w:r w:rsidR="00285C83">
        <w:rPr>
          <w:rFonts w:cstheme="minorHAnsi"/>
        </w:rPr>
        <w:t xml:space="preserve"> and I’m often asked about </w:t>
      </w:r>
      <w:r w:rsidR="007E0A3D">
        <w:rPr>
          <w:rFonts w:cstheme="minorHAnsi"/>
        </w:rPr>
        <w:t>this subject</w:t>
      </w:r>
      <w:r w:rsidR="003525FE">
        <w:rPr>
          <w:rFonts w:cstheme="minorHAnsi"/>
        </w:rPr>
        <w:t>,</w:t>
      </w:r>
      <w:r w:rsidR="007E0A3D">
        <w:rPr>
          <w:rFonts w:cstheme="minorHAnsi"/>
        </w:rPr>
        <w:t xml:space="preserve"> so</w:t>
      </w:r>
      <w:r w:rsidR="002A365B">
        <w:rPr>
          <w:rFonts w:cstheme="minorHAnsi"/>
        </w:rPr>
        <w:t xml:space="preserve"> I hope it might be helpful to have the following links for all three proposals:</w:t>
      </w:r>
    </w:p>
    <w:p w14:paraId="0E502027" w14:textId="77777777" w:rsidR="00A6739F" w:rsidRPr="00432237" w:rsidRDefault="00A6739F" w:rsidP="00A6739F">
      <w:pPr>
        <w:rPr>
          <w:rFonts w:cstheme="minorHAnsi"/>
        </w:rPr>
      </w:pPr>
    </w:p>
    <w:p w14:paraId="32EE2DF8" w14:textId="1C00E4E5" w:rsidR="00A6739F" w:rsidRPr="00432237" w:rsidRDefault="00A6739F" w:rsidP="00A6739F">
      <w:pPr>
        <w:numPr>
          <w:ilvl w:val="0"/>
          <w:numId w:val="41"/>
        </w:numPr>
        <w:spacing w:after="0" w:line="240" w:lineRule="auto"/>
        <w:rPr>
          <w:rFonts w:eastAsia="Times New Roman" w:cstheme="minorHAnsi"/>
        </w:rPr>
      </w:pPr>
      <w:hyperlink r:id="rId8" w:history="1">
        <w:r w:rsidRPr="00432237">
          <w:rPr>
            <w:rStyle w:val="Hyperlink"/>
            <w:rFonts w:eastAsia="Times New Roman" w:cstheme="minorHAnsi"/>
            <w:b/>
            <w:bCs/>
          </w:rPr>
          <w:t>A single unitary council for Oxfordshire</w:t>
        </w:r>
      </w:hyperlink>
      <w:r w:rsidRPr="00432237">
        <w:rPr>
          <w:rFonts w:eastAsia="Times New Roman" w:cstheme="minorHAnsi"/>
        </w:rPr>
        <w:t xml:space="preserve"> – </w:t>
      </w:r>
      <w:hyperlink r:id="rId9" w:history="1">
        <w:r w:rsidRPr="00432237">
          <w:rPr>
            <w:rStyle w:val="Hyperlink"/>
            <w:rFonts w:eastAsia="Times New Roman" w:cstheme="minorHAnsi"/>
          </w:rPr>
          <w:t>Oxfordshire Council</w:t>
        </w:r>
      </w:hyperlink>
      <w:r w:rsidRPr="00432237">
        <w:rPr>
          <w:rFonts w:eastAsia="Times New Roman" w:cstheme="minorHAnsi"/>
        </w:rPr>
        <w:t xml:space="preserve"> (responsible for all services for Oxfordshire residents)</w:t>
      </w:r>
    </w:p>
    <w:p w14:paraId="7666469A" w14:textId="77777777" w:rsidR="00A6739F" w:rsidRPr="00432237" w:rsidRDefault="00A6739F" w:rsidP="00A6739F">
      <w:pPr>
        <w:numPr>
          <w:ilvl w:val="0"/>
          <w:numId w:val="41"/>
        </w:numPr>
        <w:spacing w:after="0" w:line="240" w:lineRule="auto"/>
        <w:rPr>
          <w:rFonts w:eastAsia="Times New Roman" w:cstheme="minorHAnsi"/>
        </w:rPr>
      </w:pPr>
      <w:hyperlink r:id="rId10" w:history="1">
        <w:r w:rsidRPr="00432237">
          <w:rPr>
            <w:rStyle w:val="Hyperlink"/>
            <w:rFonts w:eastAsia="Times New Roman" w:cstheme="minorHAnsi"/>
            <w:b/>
            <w:bCs/>
          </w:rPr>
          <w:t>Two unitary councils</w:t>
        </w:r>
      </w:hyperlink>
      <w:r w:rsidRPr="00432237">
        <w:rPr>
          <w:rFonts w:eastAsia="Times New Roman" w:cstheme="minorHAnsi"/>
        </w:rPr>
        <w:t>:</w:t>
      </w:r>
    </w:p>
    <w:p w14:paraId="4CAF7509" w14:textId="77777777" w:rsidR="00A6739F" w:rsidRPr="00432237" w:rsidRDefault="00A6739F" w:rsidP="00A6739F">
      <w:pPr>
        <w:numPr>
          <w:ilvl w:val="1"/>
          <w:numId w:val="41"/>
        </w:numPr>
        <w:spacing w:after="0" w:line="240" w:lineRule="auto"/>
        <w:rPr>
          <w:rFonts w:eastAsia="Times New Roman" w:cstheme="minorHAnsi"/>
        </w:rPr>
      </w:pPr>
      <w:hyperlink r:id="rId11" w:history="1">
        <w:r w:rsidRPr="00432237">
          <w:rPr>
            <w:rStyle w:val="Hyperlink"/>
            <w:rFonts w:eastAsia="Times New Roman" w:cstheme="minorHAnsi"/>
          </w:rPr>
          <w:t>Oxford and Shires Council</w:t>
        </w:r>
      </w:hyperlink>
      <w:r w:rsidRPr="00432237">
        <w:rPr>
          <w:rFonts w:eastAsia="Times New Roman" w:cstheme="minorHAnsi"/>
        </w:rPr>
        <w:t xml:space="preserve"> (previously referenced as North Oxfordshire Council) created from the existing district councils of Cherwell, Oxford City and West Oxfordshire.</w:t>
      </w:r>
    </w:p>
    <w:p w14:paraId="0229B41D" w14:textId="77777777" w:rsidR="00A6739F" w:rsidRPr="00432237" w:rsidRDefault="00A6739F" w:rsidP="00A6739F">
      <w:pPr>
        <w:numPr>
          <w:ilvl w:val="1"/>
          <w:numId w:val="41"/>
        </w:numPr>
        <w:spacing w:after="0" w:line="240" w:lineRule="auto"/>
        <w:rPr>
          <w:rFonts w:eastAsia="Times New Roman" w:cstheme="minorHAnsi"/>
        </w:rPr>
      </w:pPr>
      <w:hyperlink r:id="rId12" w:history="1">
        <w:r w:rsidRPr="00432237">
          <w:rPr>
            <w:rStyle w:val="Hyperlink"/>
            <w:rFonts w:eastAsia="Times New Roman" w:cstheme="minorHAnsi"/>
          </w:rPr>
          <w:t>Ridgeway Council</w:t>
        </w:r>
      </w:hyperlink>
      <w:r w:rsidRPr="00432237">
        <w:rPr>
          <w:rFonts w:eastAsia="Times New Roman" w:cstheme="minorHAnsi"/>
        </w:rPr>
        <w:t xml:space="preserve"> created from the existing district councils of South Oxfordshire and Vale of White Horse and the unitary council of West Berkshire.</w:t>
      </w:r>
    </w:p>
    <w:p w14:paraId="14EF67D9" w14:textId="77777777" w:rsidR="00A6739F" w:rsidRPr="00432237" w:rsidRDefault="00A6739F" w:rsidP="00A6739F">
      <w:pPr>
        <w:numPr>
          <w:ilvl w:val="0"/>
          <w:numId w:val="41"/>
        </w:numPr>
        <w:spacing w:after="0" w:line="240" w:lineRule="auto"/>
        <w:rPr>
          <w:rFonts w:eastAsia="Times New Roman" w:cstheme="minorHAnsi"/>
        </w:rPr>
      </w:pPr>
      <w:hyperlink r:id="rId13" w:history="1">
        <w:r w:rsidRPr="00432237">
          <w:rPr>
            <w:rStyle w:val="Hyperlink"/>
            <w:rFonts w:eastAsia="Times New Roman" w:cstheme="minorHAnsi"/>
            <w:b/>
            <w:bCs/>
          </w:rPr>
          <w:t>Three unitary councils</w:t>
        </w:r>
      </w:hyperlink>
      <w:r w:rsidRPr="00432237">
        <w:rPr>
          <w:rFonts w:eastAsia="Times New Roman" w:cstheme="minorHAnsi"/>
        </w:rPr>
        <w:t xml:space="preserve"> – with a unitary city on expanded boundaries (referred to as </w:t>
      </w:r>
      <w:hyperlink r:id="rId14" w:history="1">
        <w:r w:rsidRPr="00432237">
          <w:rPr>
            <w:rStyle w:val="Hyperlink"/>
            <w:rFonts w:eastAsia="Times New Roman" w:cstheme="minorHAnsi"/>
          </w:rPr>
          <w:t>Greater Oxford</w:t>
        </w:r>
      </w:hyperlink>
      <w:r w:rsidRPr="00432237">
        <w:rPr>
          <w:rFonts w:eastAsia="Times New Roman" w:cstheme="minorHAnsi"/>
        </w:rPr>
        <w:t xml:space="preserve">) as well as northern and southern </w:t>
      </w:r>
      <w:proofErr w:type="spellStart"/>
      <w:r w:rsidRPr="00432237">
        <w:rPr>
          <w:rFonts w:eastAsia="Times New Roman" w:cstheme="minorHAnsi"/>
        </w:rPr>
        <w:t>unitaries</w:t>
      </w:r>
      <w:proofErr w:type="spellEnd"/>
      <w:r w:rsidRPr="00432237">
        <w:rPr>
          <w:rFonts w:eastAsia="Times New Roman" w:cstheme="minorHAnsi"/>
        </w:rPr>
        <w:t>, also including West Berkshire.</w:t>
      </w:r>
    </w:p>
    <w:p w14:paraId="3F6FA2DC" w14:textId="77777777" w:rsidR="00A6739F" w:rsidRPr="00432237" w:rsidRDefault="00A6739F" w:rsidP="00A6739F">
      <w:pPr>
        <w:rPr>
          <w:rFonts w:cstheme="minorHAnsi"/>
        </w:rPr>
      </w:pPr>
    </w:p>
    <w:p w14:paraId="2D1CD464" w14:textId="77777777" w:rsidR="00A6739F" w:rsidRPr="00432237" w:rsidRDefault="00A6739F" w:rsidP="00E335B5">
      <w:pPr>
        <w:spacing w:after="0"/>
        <w:rPr>
          <w:rFonts w:cstheme="minorHAnsi"/>
          <w:b/>
          <w:bCs/>
          <w:u w:val="single"/>
        </w:rPr>
      </w:pPr>
    </w:p>
    <w:p w14:paraId="1A0CA57B" w14:textId="1025A19D" w:rsidR="00A6739F" w:rsidRPr="00215D0E" w:rsidRDefault="00215D0E" w:rsidP="00A6739F">
      <w:pPr>
        <w:rPr>
          <w:rFonts w:ascii="Candara" w:hAnsi="Candara" w:cstheme="minorHAnsi"/>
          <w:b/>
          <w:bCs/>
          <w:u w:val="single"/>
        </w:rPr>
      </w:pPr>
      <w:r w:rsidRPr="00215D0E">
        <w:rPr>
          <w:rFonts w:ascii="Candara" w:hAnsi="Candara" w:cstheme="minorHAnsi"/>
          <w:b/>
          <w:bCs/>
          <w:u w:val="single"/>
        </w:rPr>
        <w:t>S</w:t>
      </w:r>
      <w:r w:rsidR="00A6739F" w:rsidRPr="00215D0E">
        <w:rPr>
          <w:rFonts w:ascii="Candara" w:hAnsi="Candara" w:cstheme="minorHAnsi"/>
          <w:b/>
          <w:bCs/>
          <w:u w:val="single"/>
        </w:rPr>
        <w:t xml:space="preserve">treetlighting </w:t>
      </w:r>
      <w:r w:rsidRPr="00215D0E">
        <w:rPr>
          <w:rFonts w:ascii="Candara" w:hAnsi="Candara" w:cstheme="minorHAnsi"/>
          <w:b/>
          <w:bCs/>
          <w:u w:val="single"/>
        </w:rPr>
        <w:t>P</w:t>
      </w:r>
      <w:r w:rsidR="00A6739F" w:rsidRPr="00215D0E">
        <w:rPr>
          <w:rFonts w:ascii="Candara" w:hAnsi="Candara" w:cstheme="minorHAnsi"/>
          <w:b/>
          <w:bCs/>
          <w:u w:val="single"/>
        </w:rPr>
        <w:t>roposals</w:t>
      </w:r>
    </w:p>
    <w:p w14:paraId="72352464" w14:textId="7701A460" w:rsidR="00A6739F" w:rsidRPr="00432237" w:rsidRDefault="00A6739F" w:rsidP="00A6739F">
      <w:pPr>
        <w:rPr>
          <w:rFonts w:cstheme="minorHAnsi"/>
        </w:rPr>
      </w:pPr>
      <w:r w:rsidRPr="00432237">
        <w:rPr>
          <w:rFonts w:cstheme="minorHAnsi"/>
        </w:rPr>
        <w:t>Residents are being asked for their views on how to implement proposals to reduce streetlighting in parts of Oxfordshire where it is requested</w:t>
      </w:r>
      <w:r w:rsidR="00C70BD3">
        <w:rPr>
          <w:rFonts w:cstheme="minorHAnsi"/>
        </w:rPr>
        <w:t>, and there’s still time to submit views</w:t>
      </w:r>
      <w:r w:rsidR="005572B0">
        <w:rPr>
          <w:rFonts w:cstheme="minorHAnsi"/>
        </w:rPr>
        <w:t>,</w:t>
      </w:r>
      <w:r w:rsidR="00C70BD3">
        <w:rPr>
          <w:rFonts w:cstheme="minorHAnsi"/>
        </w:rPr>
        <w:t xml:space="preserve"> as </w:t>
      </w:r>
      <w:r w:rsidR="005572B0">
        <w:rPr>
          <w:rFonts w:cstheme="minorHAnsi"/>
        </w:rPr>
        <w:t>the consultation is open until 6</w:t>
      </w:r>
      <w:r w:rsidR="005572B0" w:rsidRPr="005572B0">
        <w:rPr>
          <w:rFonts w:cstheme="minorHAnsi"/>
          <w:vertAlign w:val="superscript"/>
        </w:rPr>
        <w:t>th</w:t>
      </w:r>
      <w:r w:rsidR="005572B0">
        <w:rPr>
          <w:rFonts w:cstheme="minorHAnsi"/>
        </w:rPr>
        <w:t xml:space="preserve"> July.</w:t>
      </w:r>
    </w:p>
    <w:p w14:paraId="7E82D0E8" w14:textId="4BC8E858" w:rsidR="00A6739F" w:rsidRPr="00432237" w:rsidRDefault="00A6739F" w:rsidP="00A6739F">
      <w:pPr>
        <w:rPr>
          <w:rFonts w:cstheme="minorHAnsi"/>
        </w:rPr>
      </w:pPr>
      <w:r w:rsidRPr="00432237">
        <w:rPr>
          <w:rFonts w:cstheme="minorHAnsi"/>
        </w:rPr>
        <w:t>O</w:t>
      </w:r>
      <w:r w:rsidR="005572B0">
        <w:rPr>
          <w:rFonts w:cstheme="minorHAnsi"/>
        </w:rPr>
        <w:t>CC</w:t>
      </w:r>
      <w:r w:rsidRPr="00432237">
        <w:rPr>
          <w:rFonts w:cstheme="minorHAnsi"/>
        </w:rPr>
        <w:t xml:space="preserve"> is </w:t>
      </w:r>
      <w:r w:rsidR="005572B0">
        <w:rPr>
          <w:rFonts w:cstheme="minorHAnsi"/>
        </w:rPr>
        <w:t>s</w:t>
      </w:r>
      <w:r w:rsidRPr="00432237">
        <w:rPr>
          <w:rFonts w:cstheme="minorHAnsi"/>
        </w:rPr>
        <w:t>eek</w:t>
      </w:r>
      <w:r w:rsidR="005572B0">
        <w:rPr>
          <w:rFonts w:cstheme="minorHAnsi"/>
        </w:rPr>
        <w:t>ing</w:t>
      </w:r>
      <w:r w:rsidRPr="00432237">
        <w:rPr>
          <w:rFonts w:cstheme="minorHAnsi"/>
        </w:rPr>
        <w:t xml:space="preserve"> the public’s views on how the ‘part-night lighting’ plans should work.</w:t>
      </w:r>
      <w:r w:rsidR="005572B0">
        <w:rPr>
          <w:rFonts w:cstheme="minorHAnsi"/>
        </w:rPr>
        <w:t xml:space="preserve"> </w:t>
      </w:r>
      <w:r w:rsidRPr="00432237">
        <w:rPr>
          <w:rFonts w:cstheme="minorHAnsi"/>
        </w:rPr>
        <w:t>The consultation will focus on how, not where, part-night lighting (PNL) might be implemented. Locations would be a matter for communities themselves to decide and would then be subject to a further local consultation.</w:t>
      </w:r>
    </w:p>
    <w:p w14:paraId="2AD12B0E" w14:textId="77777777" w:rsidR="00A6739F" w:rsidRPr="00432237" w:rsidRDefault="00A6739F" w:rsidP="00A6739F">
      <w:pPr>
        <w:rPr>
          <w:rFonts w:cstheme="minorHAnsi"/>
        </w:rPr>
      </w:pPr>
      <w:r w:rsidRPr="00432237">
        <w:rPr>
          <w:rFonts w:cstheme="minorHAnsi"/>
        </w:rPr>
        <w:t>Previous proposals, known as ‘dark skies’, were deferred in November 2024 after concerns were raised. As a result, the aim is to give communities the choice to introduce PNL in their area only if they want it.</w:t>
      </w:r>
    </w:p>
    <w:p w14:paraId="027237B9" w14:textId="77777777" w:rsidR="00A6739F" w:rsidRPr="00432237" w:rsidRDefault="00A6739F" w:rsidP="00A6739F">
      <w:pPr>
        <w:rPr>
          <w:rFonts w:cstheme="minorHAnsi"/>
        </w:rPr>
      </w:pPr>
      <w:r w:rsidRPr="00432237">
        <w:rPr>
          <w:rFonts w:cstheme="minorHAnsi"/>
        </w:rPr>
        <w:t xml:space="preserve">People can take part in the consultation on the council’s </w:t>
      </w:r>
      <w:hyperlink r:id="rId15" w:history="1">
        <w:r w:rsidRPr="00432237">
          <w:rPr>
            <w:rStyle w:val="Hyperlink"/>
            <w:rFonts w:cstheme="minorHAnsi"/>
          </w:rPr>
          <w:t>Let’s Talk Oxfordshire website</w:t>
        </w:r>
      </w:hyperlink>
      <w:r w:rsidRPr="00432237">
        <w:rPr>
          <w:rFonts w:cstheme="minorHAnsi"/>
        </w:rPr>
        <w:t xml:space="preserve"> until 6 July. Paper copies can also be requested at local libraries.</w:t>
      </w:r>
    </w:p>
    <w:p w14:paraId="40CA4EE1" w14:textId="77777777" w:rsidR="00A6739F" w:rsidRPr="00432237" w:rsidRDefault="00A6739F" w:rsidP="00A6739F">
      <w:pPr>
        <w:rPr>
          <w:rFonts w:cstheme="minorHAnsi"/>
        </w:rPr>
      </w:pPr>
      <w:r w:rsidRPr="00432237">
        <w:rPr>
          <w:rFonts w:cstheme="minorHAnsi"/>
        </w:rPr>
        <w:t>New proposals are expected to be presented for a decision by the council’s cabinet in September.</w:t>
      </w:r>
    </w:p>
    <w:p w14:paraId="3F55F084" w14:textId="77777777" w:rsidR="00E74F6E" w:rsidRPr="00432237" w:rsidRDefault="00E74F6E" w:rsidP="00A6739F">
      <w:pPr>
        <w:rPr>
          <w:rFonts w:cstheme="minorHAnsi"/>
        </w:rPr>
      </w:pPr>
    </w:p>
    <w:p w14:paraId="099E03EE" w14:textId="5FD97DCD" w:rsidR="00E74F6E" w:rsidRPr="00215D0E" w:rsidRDefault="00E74F6E" w:rsidP="00A6739F">
      <w:pPr>
        <w:rPr>
          <w:rFonts w:ascii="Candara" w:hAnsi="Candara" w:cstheme="minorHAnsi"/>
          <w:b/>
          <w:bCs/>
          <w:sz w:val="24"/>
          <w:szCs w:val="24"/>
          <w:u w:val="single"/>
        </w:rPr>
      </w:pPr>
      <w:r w:rsidRPr="00215D0E">
        <w:rPr>
          <w:rFonts w:ascii="Candara" w:hAnsi="Candara" w:cstheme="minorHAnsi"/>
          <w:b/>
          <w:bCs/>
          <w:sz w:val="24"/>
          <w:szCs w:val="24"/>
          <w:u w:val="single"/>
        </w:rPr>
        <w:t>Oxford Congestion Charge</w:t>
      </w:r>
    </w:p>
    <w:p w14:paraId="3EDF3615" w14:textId="5B0AFC7D" w:rsidR="00E74F6E" w:rsidRPr="00432237" w:rsidRDefault="000E6637" w:rsidP="00E74F6E">
      <w:pPr>
        <w:pStyle w:val="elementtoproof"/>
        <w:shd w:val="clear" w:color="auto" w:fill="FFFFFF"/>
        <w:rPr>
          <w:rFonts w:asciiTheme="minorHAnsi" w:hAnsiTheme="minorHAnsi" w:cstheme="minorHAnsi"/>
          <w:color w:val="000000"/>
        </w:rPr>
      </w:pPr>
      <w:r>
        <w:rPr>
          <w:rFonts w:asciiTheme="minorHAnsi" w:hAnsiTheme="minorHAnsi" w:cstheme="minorHAnsi"/>
          <w:color w:val="242424"/>
        </w:rPr>
        <w:t>A</w:t>
      </w:r>
      <w:r w:rsidR="00E74F6E" w:rsidRPr="00432237">
        <w:rPr>
          <w:rFonts w:asciiTheme="minorHAnsi" w:hAnsiTheme="minorHAnsi" w:cstheme="minorHAnsi"/>
          <w:color w:val="242424"/>
        </w:rPr>
        <w:t xml:space="preserve"> proposed temporary congestion charge </w:t>
      </w:r>
      <w:r>
        <w:rPr>
          <w:rFonts w:asciiTheme="minorHAnsi" w:hAnsiTheme="minorHAnsi" w:cstheme="minorHAnsi"/>
          <w:color w:val="242424"/>
        </w:rPr>
        <w:t>was</w:t>
      </w:r>
      <w:r w:rsidR="00E74F6E" w:rsidRPr="00432237">
        <w:rPr>
          <w:rFonts w:asciiTheme="minorHAnsi" w:hAnsiTheme="minorHAnsi" w:cstheme="minorHAnsi"/>
          <w:color w:val="242424"/>
        </w:rPr>
        <w:t xml:space="preserve"> considered by cabinet on 17 June</w:t>
      </w:r>
      <w:r>
        <w:rPr>
          <w:rFonts w:asciiTheme="minorHAnsi" w:hAnsiTheme="minorHAnsi" w:cstheme="minorHAnsi"/>
          <w:color w:val="242424"/>
        </w:rPr>
        <w:t xml:space="preserve">, </w:t>
      </w:r>
      <w:r w:rsidR="00F66593">
        <w:rPr>
          <w:rFonts w:asciiTheme="minorHAnsi" w:hAnsiTheme="minorHAnsi" w:cstheme="minorHAnsi"/>
          <w:color w:val="242424"/>
        </w:rPr>
        <w:t xml:space="preserve">as </w:t>
      </w:r>
      <w:r w:rsidR="00F66593" w:rsidRPr="00432237">
        <w:rPr>
          <w:rFonts w:asciiTheme="minorHAnsi" w:hAnsiTheme="minorHAnsi" w:cstheme="minorHAnsi"/>
          <w:color w:val="242424"/>
        </w:rPr>
        <w:t>the ongoing closure of Botley Road until August 2026 meant that the council’s plans to implement six trial traffic filters in Oxford ha</w:t>
      </w:r>
      <w:r w:rsidR="00F66593">
        <w:rPr>
          <w:rFonts w:asciiTheme="minorHAnsi" w:hAnsiTheme="minorHAnsi" w:cstheme="minorHAnsi"/>
          <w:color w:val="242424"/>
        </w:rPr>
        <w:t>d to be</w:t>
      </w:r>
      <w:r w:rsidR="00F66593" w:rsidRPr="00432237">
        <w:rPr>
          <w:rFonts w:asciiTheme="minorHAnsi" w:hAnsiTheme="minorHAnsi" w:cstheme="minorHAnsi"/>
          <w:color w:val="242424"/>
        </w:rPr>
        <w:t xml:space="preserve"> postponed</w:t>
      </w:r>
      <w:r w:rsidR="00F66593">
        <w:rPr>
          <w:rFonts w:asciiTheme="minorHAnsi" w:hAnsiTheme="minorHAnsi" w:cstheme="minorHAnsi"/>
          <w:color w:val="242424"/>
        </w:rPr>
        <w:t>. The</w:t>
      </w:r>
      <w:r w:rsidR="00E74F6E" w:rsidRPr="00432237">
        <w:rPr>
          <w:rFonts w:asciiTheme="minorHAnsi" w:hAnsiTheme="minorHAnsi" w:cstheme="minorHAnsi"/>
          <w:color w:val="242424"/>
        </w:rPr>
        <w:t xml:space="preserve"> transport team has therefore been exploring measures to tackle the pressing issue of traffic congestion on our roads until the traffic filters trial can be introduced.</w:t>
      </w:r>
    </w:p>
    <w:p w14:paraId="142A96F9" w14:textId="77777777" w:rsidR="00E74F6E" w:rsidRPr="00432237" w:rsidRDefault="00E74F6E" w:rsidP="00E74F6E">
      <w:pPr>
        <w:pStyle w:val="elementtoproof"/>
        <w:shd w:val="clear" w:color="auto" w:fill="FFFFFF"/>
        <w:rPr>
          <w:rFonts w:asciiTheme="minorHAnsi" w:hAnsiTheme="minorHAnsi" w:cstheme="minorHAnsi"/>
          <w:color w:val="000000"/>
        </w:rPr>
      </w:pPr>
      <w:r w:rsidRPr="00432237">
        <w:rPr>
          <w:rFonts w:asciiTheme="minorHAnsi" w:hAnsiTheme="minorHAnsi" w:cstheme="minorHAnsi"/>
          <w:color w:val="242424"/>
        </w:rPr>
        <w:t> </w:t>
      </w:r>
    </w:p>
    <w:p w14:paraId="40EE7977" w14:textId="40FFECCD" w:rsidR="00E74F6E" w:rsidRPr="00432237" w:rsidRDefault="00176ABD" w:rsidP="00E74F6E">
      <w:pPr>
        <w:pStyle w:val="elementtoproof"/>
        <w:shd w:val="clear" w:color="auto" w:fill="FFFFFF"/>
        <w:rPr>
          <w:rFonts w:asciiTheme="minorHAnsi" w:hAnsiTheme="minorHAnsi" w:cstheme="minorHAnsi"/>
          <w:color w:val="000000"/>
        </w:rPr>
      </w:pPr>
      <w:r>
        <w:rPr>
          <w:rFonts w:asciiTheme="minorHAnsi" w:hAnsiTheme="minorHAnsi" w:cstheme="minorHAnsi"/>
          <w:color w:val="242424"/>
        </w:rPr>
        <w:t>The proposed</w:t>
      </w:r>
      <w:r w:rsidR="00E74F6E" w:rsidRPr="00432237">
        <w:rPr>
          <w:rFonts w:asciiTheme="minorHAnsi" w:hAnsiTheme="minorHAnsi" w:cstheme="minorHAnsi"/>
          <w:color w:val="242424"/>
        </w:rPr>
        <w:t xml:space="preserve"> temporary congestion charge</w:t>
      </w:r>
      <w:r>
        <w:rPr>
          <w:rFonts w:asciiTheme="minorHAnsi" w:hAnsiTheme="minorHAnsi" w:cstheme="minorHAnsi"/>
          <w:color w:val="242424"/>
        </w:rPr>
        <w:t xml:space="preserve"> </w:t>
      </w:r>
      <w:r w:rsidR="00E74F6E" w:rsidRPr="00432237">
        <w:rPr>
          <w:rFonts w:asciiTheme="minorHAnsi" w:hAnsiTheme="minorHAnsi" w:cstheme="minorHAnsi"/>
          <w:color w:val="242424"/>
        </w:rPr>
        <w:t>scheme is designed to improve bus services and make it easier for those with permits - including carers, traders and blue badge holders - to travel by car into and around the city.</w:t>
      </w:r>
    </w:p>
    <w:p w14:paraId="17B6AE1D" w14:textId="77777777" w:rsidR="00E74F6E" w:rsidRPr="00432237" w:rsidRDefault="00E74F6E" w:rsidP="00E74F6E">
      <w:pPr>
        <w:pStyle w:val="elementtoproof"/>
        <w:shd w:val="clear" w:color="auto" w:fill="FFFFFF"/>
        <w:rPr>
          <w:rFonts w:asciiTheme="minorHAnsi" w:hAnsiTheme="minorHAnsi" w:cstheme="minorHAnsi"/>
          <w:color w:val="000000"/>
        </w:rPr>
      </w:pPr>
      <w:r w:rsidRPr="00432237">
        <w:rPr>
          <w:rFonts w:asciiTheme="minorHAnsi" w:hAnsiTheme="minorHAnsi" w:cstheme="minorHAnsi"/>
          <w:color w:val="242424"/>
        </w:rPr>
        <w:t> </w:t>
      </w:r>
    </w:p>
    <w:p w14:paraId="564246E1" w14:textId="2656DA6B" w:rsidR="00E74F6E" w:rsidRPr="00432237" w:rsidRDefault="00E74F6E" w:rsidP="00E74F6E">
      <w:pPr>
        <w:pStyle w:val="elementtoproof"/>
        <w:shd w:val="clear" w:color="auto" w:fill="FFFFFF"/>
        <w:rPr>
          <w:rFonts w:asciiTheme="minorHAnsi" w:hAnsiTheme="minorHAnsi" w:cstheme="minorHAnsi"/>
          <w:color w:val="000000"/>
        </w:rPr>
      </w:pPr>
      <w:r w:rsidRPr="00432237">
        <w:rPr>
          <w:rFonts w:asciiTheme="minorHAnsi" w:hAnsiTheme="minorHAnsi" w:cstheme="minorHAnsi"/>
          <w:color w:val="242424"/>
        </w:rPr>
        <w:t>A temporary congestion charge could make use of the existing infrastructure and back-office systems intended for traffic filters. Any surplus income from the proposed scheme c</w:t>
      </w:r>
      <w:r w:rsidR="00215D0E">
        <w:rPr>
          <w:rFonts w:asciiTheme="minorHAnsi" w:hAnsiTheme="minorHAnsi" w:cstheme="minorHAnsi"/>
          <w:color w:val="242424"/>
        </w:rPr>
        <w:t>an only be put back into transport and could</w:t>
      </w:r>
      <w:r w:rsidRPr="00432237">
        <w:rPr>
          <w:rFonts w:asciiTheme="minorHAnsi" w:hAnsiTheme="minorHAnsi" w:cstheme="minorHAnsi"/>
          <w:color w:val="242424"/>
        </w:rPr>
        <w:t xml:space="preserve"> be used to fund travel improvements such as cheaper bus tickets and parking at park and ride sites.</w:t>
      </w:r>
    </w:p>
    <w:p w14:paraId="47A6165B" w14:textId="77777777" w:rsidR="00E74F6E" w:rsidRPr="00432237" w:rsidRDefault="00E74F6E" w:rsidP="00E74F6E">
      <w:pPr>
        <w:pStyle w:val="elementtoproof"/>
        <w:shd w:val="clear" w:color="auto" w:fill="FFFFFF"/>
        <w:rPr>
          <w:rFonts w:asciiTheme="minorHAnsi" w:hAnsiTheme="minorHAnsi" w:cstheme="minorHAnsi"/>
          <w:color w:val="000000"/>
        </w:rPr>
      </w:pPr>
      <w:r w:rsidRPr="00432237">
        <w:rPr>
          <w:rFonts w:asciiTheme="minorHAnsi" w:hAnsiTheme="minorHAnsi" w:cstheme="minorHAnsi"/>
          <w:color w:val="242424"/>
        </w:rPr>
        <w:t> </w:t>
      </w:r>
    </w:p>
    <w:p w14:paraId="49B47B1F" w14:textId="3C466C19" w:rsidR="00E74F6E" w:rsidRPr="00432237" w:rsidRDefault="00E74F6E" w:rsidP="00E74F6E">
      <w:pPr>
        <w:pStyle w:val="elementtoproof"/>
        <w:shd w:val="clear" w:color="auto" w:fill="FFFFFF"/>
        <w:rPr>
          <w:rFonts w:asciiTheme="minorHAnsi" w:hAnsiTheme="minorHAnsi" w:cstheme="minorHAnsi"/>
          <w:color w:val="242424"/>
        </w:rPr>
      </w:pPr>
      <w:r w:rsidRPr="00432237">
        <w:rPr>
          <w:rFonts w:asciiTheme="minorHAnsi" w:hAnsiTheme="minorHAnsi" w:cstheme="minorHAnsi"/>
          <w:color w:val="242424"/>
        </w:rPr>
        <w:lastRenderedPageBreak/>
        <w:t>A six-week public consultation on the introduction of a temporary congestion charge started on 23 June, with a view to implementing the temporary scheme in autumn this year. The consultation is to gather feedback on the proposed scheme's impact and details.</w:t>
      </w:r>
      <w:r w:rsidR="00215D0E">
        <w:rPr>
          <w:rFonts w:asciiTheme="minorHAnsi" w:hAnsiTheme="minorHAnsi" w:cstheme="minorHAnsi"/>
          <w:color w:val="242424"/>
        </w:rPr>
        <w:t xml:space="preserve"> The survey can be found here:</w:t>
      </w:r>
    </w:p>
    <w:p w14:paraId="799FE4BE" w14:textId="77777777" w:rsidR="00E74F6E" w:rsidRPr="00432237" w:rsidRDefault="00E74F6E" w:rsidP="00E74F6E">
      <w:pPr>
        <w:pStyle w:val="elementtoproof"/>
        <w:shd w:val="clear" w:color="auto" w:fill="FFFFFF"/>
        <w:rPr>
          <w:rFonts w:asciiTheme="minorHAnsi" w:hAnsiTheme="minorHAnsi" w:cstheme="minorHAnsi"/>
          <w:color w:val="242424"/>
        </w:rPr>
      </w:pPr>
    </w:p>
    <w:p w14:paraId="485EEBC8" w14:textId="6BD2C821" w:rsidR="00E74F6E" w:rsidRPr="00432237" w:rsidRDefault="00E74F6E" w:rsidP="00E74F6E">
      <w:pPr>
        <w:pStyle w:val="elementtoproof"/>
        <w:shd w:val="clear" w:color="auto" w:fill="FFFFFF"/>
        <w:rPr>
          <w:rFonts w:asciiTheme="minorHAnsi" w:hAnsiTheme="minorHAnsi" w:cstheme="minorHAnsi"/>
          <w:color w:val="000000"/>
        </w:rPr>
      </w:pPr>
      <w:hyperlink r:id="rId16" w:history="1">
        <w:r w:rsidRPr="00432237">
          <w:rPr>
            <w:rFonts w:asciiTheme="minorHAnsi" w:hAnsiTheme="minorHAnsi" w:cstheme="minorHAnsi"/>
            <w:color w:val="0000FF"/>
            <w:kern w:val="2"/>
            <w:u w:val="single"/>
            <w:lang w:eastAsia="en-US"/>
            <w14:ligatures w14:val="standardContextual"/>
          </w:rPr>
          <w:t xml:space="preserve">Survey </w:t>
        </w:r>
        <w:proofErr w:type="gramStart"/>
        <w:r w:rsidRPr="00432237">
          <w:rPr>
            <w:rFonts w:asciiTheme="minorHAnsi" w:hAnsiTheme="minorHAnsi" w:cstheme="minorHAnsi"/>
            <w:color w:val="0000FF"/>
            <w:kern w:val="2"/>
            <w:u w:val="single"/>
            <w:lang w:eastAsia="en-US"/>
            <w14:ligatures w14:val="standardContextual"/>
          </w:rPr>
          <w:t>open</w:t>
        </w:r>
        <w:proofErr w:type="gramEnd"/>
        <w:r w:rsidRPr="00432237">
          <w:rPr>
            <w:rFonts w:asciiTheme="minorHAnsi" w:hAnsiTheme="minorHAnsi" w:cstheme="minorHAnsi"/>
            <w:color w:val="0000FF"/>
            <w:kern w:val="2"/>
            <w:u w:val="single"/>
            <w:lang w:eastAsia="en-US"/>
            <w14:ligatures w14:val="standardContextual"/>
          </w:rPr>
          <w:t xml:space="preserve"> for views on Oxford congestion charge proposal</w:t>
        </w:r>
      </w:hyperlink>
    </w:p>
    <w:p w14:paraId="2BE43AD7" w14:textId="77777777" w:rsidR="00E74F6E" w:rsidRPr="00432237" w:rsidRDefault="00E74F6E" w:rsidP="00E74F6E">
      <w:pPr>
        <w:pStyle w:val="elementtoproof"/>
        <w:shd w:val="clear" w:color="auto" w:fill="FFFFFF"/>
        <w:rPr>
          <w:rFonts w:asciiTheme="minorHAnsi" w:hAnsiTheme="minorHAnsi" w:cstheme="minorHAnsi"/>
          <w:color w:val="000000"/>
        </w:rPr>
      </w:pPr>
      <w:r w:rsidRPr="00432237">
        <w:rPr>
          <w:rFonts w:asciiTheme="minorHAnsi" w:hAnsiTheme="minorHAnsi" w:cstheme="minorHAnsi"/>
          <w:color w:val="242424"/>
        </w:rPr>
        <w:t> </w:t>
      </w:r>
    </w:p>
    <w:p w14:paraId="6DB21721" w14:textId="07CCADD1" w:rsidR="00E74F6E" w:rsidRPr="00432237" w:rsidRDefault="00E74F6E" w:rsidP="00E74F6E">
      <w:pPr>
        <w:pStyle w:val="elementtoproof"/>
        <w:shd w:val="clear" w:color="auto" w:fill="FFFFFF"/>
        <w:rPr>
          <w:rFonts w:asciiTheme="minorHAnsi" w:hAnsiTheme="minorHAnsi" w:cstheme="minorHAnsi"/>
          <w:color w:val="000000"/>
        </w:rPr>
      </w:pPr>
      <w:r w:rsidRPr="00432237">
        <w:rPr>
          <w:rFonts w:asciiTheme="minorHAnsi" w:hAnsiTheme="minorHAnsi" w:cstheme="minorHAnsi"/>
          <w:color w:val="242424"/>
        </w:rPr>
        <w:t xml:space="preserve">You can </w:t>
      </w:r>
      <w:r w:rsidR="00215D0E">
        <w:rPr>
          <w:rFonts w:asciiTheme="minorHAnsi" w:hAnsiTheme="minorHAnsi" w:cstheme="minorHAnsi"/>
          <w:color w:val="242424"/>
        </w:rPr>
        <w:t xml:space="preserve">also </w:t>
      </w:r>
      <w:r w:rsidRPr="00432237">
        <w:rPr>
          <w:rFonts w:asciiTheme="minorHAnsi" w:hAnsiTheme="minorHAnsi" w:cstheme="minorHAnsi"/>
          <w:color w:val="242424"/>
        </w:rPr>
        <w:t xml:space="preserve">find further information in the </w:t>
      </w:r>
      <w:hyperlink r:id="rId17" w:tooltip="https://news.oxfordshire.gov.uk/oxford-temporary-congestion-charge-among-options-for-traffic-improvement/" w:history="1">
        <w:r w:rsidRPr="00432237">
          <w:rPr>
            <w:rStyle w:val="Hyperlink"/>
            <w:rFonts w:asciiTheme="minorHAnsi" w:hAnsiTheme="minorHAnsi" w:cstheme="minorHAnsi"/>
            <w:color w:val="467886"/>
          </w:rPr>
          <w:t>news release</w:t>
        </w:r>
      </w:hyperlink>
      <w:r w:rsidRPr="00432237">
        <w:rPr>
          <w:rFonts w:asciiTheme="minorHAnsi" w:hAnsiTheme="minorHAnsi" w:cstheme="minorHAnsi"/>
          <w:color w:val="242424"/>
        </w:rPr>
        <w:t xml:space="preserve"> that </w:t>
      </w:r>
      <w:r w:rsidR="00215D0E">
        <w:rPr>
          <w:rFonts w:asciiTheme="minorHAnsi" w:hAnsiTheme="minorHAnsi" w:cstheme="minorHAnsi"/>
          <w:color w:val="242424"/>
        </w:rPr>
        <w:t>was</w:t>
      </w:r>
      <w:r w:rsidRPr="00432237">
        <w:rPr>
          <w:rFonts w:asciiTheme="minorHAnsi" w:hAnsiTheme="minorHAnsi" w:cstheme="minorHAnsi"/>
          <w:color w:val="242424"/>
        </w:rPr>
        <w:t xml:space="preserve"> published. </w:t>
      </w:r>
    </w:p>
    <w:p w14:paraId="642E42B3" w14:textId="77777777" w:rsidR="00E74F6E" w:rsidRPr="00432237" w:rsidRDefault="00E74F6E" w:rsidP="00E74F6E">
      <w:pPr>
        <w:pStyle w:val="elementtoproof"/>
        <w:shd w:val="clear" w:color="auto" w:fill="FFFFFF"/>
        <w:rPr>
          <w:rFonts w:asciiTheme="minorHAnsi" w:hAnsiTheme="minorHAnsi" w:cstheme="minorHAnsi"/>
          <w:color w:val="000000"/>
        </w:rPr>
      </w:pPr>
      <w:r w:rsidRPr="00432237">
        <w:rPr>
          <w:rFonts w:asciiTheme="minorHAnsi" w:hAnsiTheme="minorHAnsi" w:cstheme="minorHAnsi"/>
          <w:color w:val="242424"/>
        </w:rPr>
        <w:t> </w:t>
      </w:r>
    </w:p>
    <w:p w14:paraId="782A1740" w14:textId="77777777" w:rsidR="004F3B0A" w:rsidRDefault="004F3B0A" w:rsidP="000116BB">
      <w:pPr>
        <w:rPr>
          <w:rFonts w:cstheme="minorHAnsi"/>
          <w:b/>
          <w:bCs/>
          <w:color w:val="000000"/>
          <w14:ligatures w14:val="none"/>
        </w:rPr>
      </w:pPr>
    </w:p>
    <w:p w14:paraId="0AC4582D" w14:textId="1B6476B1" w:rsidR="000116BB" w:rsidRPr="004F3B0A" w:rsidRDefault="000116BB" w:rsidP="000116BB">
      <w:pPr>
        <w:rPr>
          <w:rFonts w:ascii="Candara" w:hAnsi="Candara" w:cstheme="minorHAnsi"/>
          <w:b/>
          <w:bCs/>
          <w:color w:val="000000"/>
          <w:sz w:val="24"/>
          <w:szCs w:val="24"/>
          <w:u w:val="single"/>
          <w14:ligatures w14:val="none"/>
        </w:rPr>
      </w:pPr>
      <w:r w:rsidRPr="004F3B0A">
        <w:rPr>
          <w:rFonts w:ascii="Candara" w:hAnsi="Candara" w:cstheme="minorHAnsi"/>
          <w:b/>
          <w:bCs/>
          <w:color w:val="000000"/>
          <w:sz w:val="24"/>
          <w:szCs w:val="24"/>
          <w:u w:val="single"/>
          <w14:ligatures w14:val="none"/>
        </w:rPr>
        <w:t>Oxfordshire takes SEND funding crisis to Parliament</w:t>
      </w:r>
    </w:p>
    <w:p w14:paraId="4A61729D" w14:textId="3B5629E7" w:rsidR="000116BB" w:rsidRPr="00432237" w:rsidRDefault="004F3B0A" w:rsidP="000116BB">
      <w:pPr>
        <w:rPr>
          <w:rFonts w:cstheme="minorHAnsi"/>
          <w:color w:val="000000"/>
          <w14:ligatures w14:val="none"/>
        </w:rPr>
      </w:pPr>
      <w:r>
        <w:rPr>
          <w:rFonts w:cstheme="minorHAnsi"/>
          <w:color w:val="000000"/>
          <w14:ligatures w14:val="none"/>
        </w:rPr>
        <w:t>O</w:t>
      </w:r>
      <w:r w:rsidR="000116BB" w:rsidRPr="00432237">
        <w:rPr>
          <w:rFonts w:cstheme="minorHAnsi"/>
          <w:color w:val="000000"/>
          <w14:ligatures w14:val="none"/>
        </w:rPr>
        <w:t>xfordshire County Council has provided evidence to the Parliamentary Education Select Committee’s inquiry into solving the national SEND crisis.</w:t>
      </w:r>
      <w:r>
        <w:rPr>
          <w:rFonts w:cstheme="minorHAnsi"/>
          <w:color w:val="000000"/>
          <w14:ligatures w14:val="none"/>
        </w:rPr>
        <w:t xml:space="preserve"> </w:t>
      </w:r>
      <w:r w:rsidR="000116BB" w:rsidRPr="00432237">
        <w:rPr>
          <w:rFonts w:cstheme="minorHAnsi"/>
          <w:color w:val="000000"/>
          <w14:ligatures w14:val="none"/>
        </w:rPr>
        <w:t>In its written contribution, the council says that despite rapidly rising expenditure, reports from the National Audit Office and Public Accounts Committee show that outcomes are not improving nationally for children and young people with special educational needs and disabilities (SEND), and neither have families’ day to day experiences of the system.</w:t>
      </w:r>
    </w:p>
    <w:p w14:paraId="4126FE02" w14:textId="77777777" w:rsidR="000116BB" w:rsidRPr="00432237" w:rsidRDefault="000116BB" w:rsidP="000116BB">
      <w:pPr>
        <w:rPr>
          <w:rFonts w:cstheme="minorHAnsi"/>
          <w:color w:val="000000"/>
          <w14:ligatures w14:val="none"/>
        </w:rPr>
      </w:pPr>
      <w:r w:rsidRPr="00432237">
        <w:rPr>
          <w:rFonts w:cstheme="minorHAnsi"/>
          <w:color w:val="000000"/>
          <w14:ligatures w14:val="none"/>
        </w:rPr>
        <w:t>The council explained that it believes the current SEND system is unsustainable and requires immediate and comprehensive reforms to meet the growing number of children and young people requiring support.</w:t>
      </w:r>
    </w:p>
    <w:p w14:paraId="5415BAD7" w14:textId="77777777" w:rsidR="000116BB" w:rsidRPr="00432237" w:rsidRDefault="000116BB" w:rsidP="000116BB">
      <w:pPr>
        <w:rPr>
          <w:rFonts w:cstheme="minorHAnsi"/>
          <w:color w:val="000000"/>
          <w14:ligatures w14:val="none"/>
        </w:rPr>
      </w:pPr>
      <w:r w:rsidRPr="00432237">
        <w:rPr>
          <w:rFonts w:cstheme="minorHAnsi"/>
          <w:color w:val="000000"/>
          <w14:ligatures w14:val="none"/>
        </w:rPr>
        <w:t>Its evidence to the committee focuses on actions required to stabilise the system, such as increased funding, which would then allow more time for necessary medium to long-term reforms to be implemented.</w:t>
      </w:r>
    </w:p>
    <w:p w14:paraId="60ADB15B" w14:textId="77777777" w:rsidR="000116BB" w:rsidRPr="00432237" w:rsidRDefault="000116BB" w:rsidP="000116BB">
      <w:pPr>
        <w:rPr>
          <w:rFonts w:cstheme="minorHAnsi"/>
          <w:color w:val="000000"/>
          <w14:ligatures w14:val="none"/>
        </w:rPr>
      </w:pPr>
    </w:p>
    <w:p w14:paraId="0279D571" w14:textId="77777777" w:rsidR="000116BB" w:rsidRPr="00432237" w:rsidRDefault="000116BB" w:rsidP="000116BB">
      <w:pPr>
        <w:rPr>
          <w:rFonts w:cstheme="minorHAnsi"/>
          <w:color w:val="000000"/>
          <w14:ligatures w14:val="none"/>
        </w:rPr>
      </w:pPr>
      <w:r w:rsidRPr="00432237">
        <w:rPr>
          <w:rFonts w:cstheme="minorHAnsi"/>
          <w:b/>
          <w:bCs/>
          <w:color w:val="000000"/>
          <w14:ligatures w14:val="none"/>
        </w:rPr>
        <w:t>Councillor Sean Gaul, Oxfordshire County Council’s Cabinet Member for Children and Young People</w:t>
      </w:r>
      <w:r w:rsidRPr="00432237">
        <w:rPr>
          <w:rFonts w:cstheme="minorHAnsi"/>
          <w:color w:val="000000"/>
          <w14:ligatures w14:val="none"/>
        </w:rPr>
        <w:t>, said: “The situation is unsustainable. The SEND high needs block deficit is expected to hit £100million in Oxfordshire by March 2026, with many other councils across the country in similar situations. The whole system is in urgent need of extensive reform.</w:t>
      </w:r>
    </w:p>
    <w:p w14:paraId="287893A0" w14:textId="77777777" w:rsidR="000116BB" w:rsidRPr="00432237" w:rsidRDefault="000116BB" w:rsidP="000116BB">
      <w:pPr>
        <w:rPr>
          <w:rFonts w:cstheme="minorHAnsi"/>
          <w:color w:val="000000"/>
        </w:rPr>
      </w:pPr>
      <w:r w:rsidRPr="00432237">
        <w:rPr>
          <w:rFonts w:cstheme="minorHAnsi"/>
          <w:color w:val="000000"/>
        </w:rPr>
        <w:t>“It’s a national problem – a national crisis – not a local one, but of course it impacts many families and children here in Oxfordshire.</w:t>
      </w:r>
    </w:p>
    <w:p w14:paraId="65F1B497" w14:textId="77777777" w:rsidR="000116BB" w:rsidRPr="00432237" w:rsidRDefault="000116BB" w:rsidP="000116BB">
      <w:pPr>
        <w:rPr>
          <w:rFonts w:cstheme="minorHAnsi"/>
          <w:color w:val="000000"/>
        </w:rPr>
      </w:pPr>
      <w:r w:rsidRPr="00432237">
        <w:rPr>
          <w:rFonts w:cstheme="minorHAnsi"/>
          <w:color w:val="000000"/>
        </w:rPr>
        <w:t>“We’re calling for clarity on funding and long-term sustainable reforms to ensure we have a system fit for purpose that will meet the needs of every SEND child and young person wherever they live, and whatever their individual needs.</w:t>
      </w:r>
    </w:p>
    <w:p w14:paraId="094065BF" w14:textId="77777777" w:rsidR="000116BB" w:rsidRPr="00432237" w:rsidRDefault="000116BB" w:rsidP="000116BB">
      <w:pPr>
        <w:rPr>
          <w:rFonts w:cstheme="minorHAnsi"/>
          <w:color w:val="000000"/>
        </w:rPr>
      </w:pPr>
      <w:r w:rsidRPr="00432237">
        <w:rPr>
          <w:rFonts w:cstheme="minorHAnsi"/>
          <w:color w:val="000000"/>
        </w:rPr>
        <w:t>“Here in Oxfordshire, we are absolutely committed to supporting our children and young people with SEND and have committed significant investment in next year’s budget. However, we are acutely aware this will still not be enough and national government intervention is urgently needed.”</w:t>
      </w:r>
    </w:p>
    <w:p w14:paraId="44774737" w14:textId="77777777" w:rsidR="000116BB" w:rsidRPr="00432237" w:rsidRDefault="000116BB" w:rsidP="000116BB">
      <w:pPr>
        <w:rPr>
          <w:rFonts w:cstheme="minorHAnsi"/>
          <w14:ligatures w14:val="none"/>
        </w:rPr>
      </w:pPr>
      <w:r w:rsidRPr="00432237">
        <w:rPr>
          <w:rFonts w:cstheme="minorHAnsi"/>
          <w14:ligatures w14:val="none"/>
        </w:rPr>
        <w:t xml:space="preserve">Oxfordshire County Council’s budget for the 2025/26 financial year, approved at its full council meeting on Tuesday 11 February includes £1.141m of extra funding for SEND services and education, health and care plans (EHCP). </w:t>
      </w:r>
    </w:p>
    <w:p w14:paraId="1A8AB00F" w14:textId="77777777" w:rsidR="00B32B1B" w:rsidRDefault="000116BB" w:rsidP="000116BB">
      <w:pPr>
        <w:rPr>
          <w:rFonts w:cstheme="minorHAnsi"/>
          <w14:ligatures w14:val="none"/>
        </w:rPr>
      </w:pPr>
      <w:r w:rsidRPr="00432237">
        <w:rPr>
          <w:rFonts w:cstheme="minorHAnsi"/>
          <w14:ligatures w14:val="none"/>
        </w:rPr>
        <w:t xml:space="preserve">A total of £641,000 of this would be additional money to complete EHCPs quicker and £500,000 to facilitate the provision of expertise from special schools focused on children with EHCPs who are in mainstream schools. </w:t>
      </w:r>
    </w:p>
    <w:p w14:paraId="55FE57C3" w14:textId="2CCEF49B" w:rsidR="000116BB" w:rsidRPr="00432237" w:rsidRDefault="000116BB" w:rsidP="000116BB">
      <w:pPr>
        <w:rPr>
          <w:rFonts w:cstheme="minorHAnsi"/>
          <w14:ligatures w14:val="none"/>
        </w:rPr>
      </w:pPr>
      <w:r w:rsidRPr="00432237">
        <w:rPr>
          <w:rFonts w:cstheme="minorHAnsi"/>
          <w14:ligatures w14:val="none"/>
        </w:rPr>
        <w:lastRenderedPageBreak/>
        <w:t>In the council’s 2025/26 budget, there is also £2million of new money, partly funded by new government grant funding, to support families to overcome challenges at the earliest opportunity, prevent escalation and effectively intervene with problems.</w:t>
      </w:r>
    </w:p>
    <w:p w14:paraId="6E954086" w14:textId="77777777" w:rsidR="000116BB" w:rsidRPr="00432237" w:rsidRDefault="000116BB" w:rsidP="000116BB">
      <w:pPr>
        <w:rPr>
          <w:rFonts w:cstheme="minorHAnsi"/>
          <w14:ligatures w14:val="none"/>
        </w:rPr>
      </w:pPr>
      <w:r w:rsidRPr="00432237">
        <w:rPr>
          <w:rFonts w:cstheme="minorHAnsi"/>
          <w14:ligatures w14:val="none"/>
        </w:rPr>
        <w:t xml:space="preserve">Alongside this, a total of £400,000 additional funding has been allocated to cover the costs of the increase in number of children with SEND requiring home to school transport. </w:t>
      </w:r>
    </w:p>
    <w:p w14:paraId="6ED945AB" w14:textId="77777777" w:rsidR="000116BB" w:rsidRPr="00432237" w:rsidRDefault="000116BB" w:rsidP="000116BB">
      <w:pPr>
        <w:rPr>
          <w:rFonts w:cstheme="minorHAnsi"/>
          <w14:ligatures w14:val="none"/>
        </w:rPr>
      </w:pPr>
    </w:p>
    <w:p w14:paraId="2EC8C3F5" w14:textId="58AD4BA4" w:rsidR="000116BB" w:rsidRPr="00B32B1B" w:rsidRDefault="000116BB" w:rsidP="000116BB">
      <w:pPr>
        <w:rPr>
          <w:rFonts w:ascii="Candara" w:hAnsi="Candara" w:cstheme="minorHAnsi"/>
          <w:b/>
          <w:bCs/>
          <w:sz w:val="24"/>
          <w:szCs w:val="24"/>
          <w:u w:val="single"/>
        </w:rPr>
      </w:pPr>
      <w:r w:rsidRPr="00B32B1B">
        <w:rPr>
          <w:rFonts w:ascii="Candara" w:hAnsi="Candara" w:cstheme="minorHAnsi"/>
          <w:b/>
          <w:bCs/>
          <w:sz w:val="24"/>
          <w:szCs w:val="24"/>
          <w:u w:val="single"/>
        </w:rPr>
        <w:t>Specialist career advisers to help Oxfordshire’s SEND children</w:t>
      </w:r>
    </w:p>
    <w:p w14:paraId="7ED41939" w14:textId="71F57B4B" w:rsidR="000116BB" w:rsidRPr="00651010" w:rsidRDefault="00651010" w:rsidP="000116BB">
      <w:pPr>
        <w:rPr>
          <w:rFonts w:cstheme="minorHAnsi"/>
          <w:color w:val="000000"/>
        </w:rPr>
      </w:pPr>
      <w:r>
        <w:rPr>
          <w:rFonts w:cstheme="minorHAnsi"/>
        </w:rPr>
        <w:t>To continue the focus on SEND provision, c</w:t>
      </w:r>
      <w:r w:rsidR="000116BB" w:rsidRPr="00432237">
        <w:rPr>
          <w:rFonts w:cstheme="minorHAnsi"/>
        </w:rPr>
        <w:t>hildren with special educational needs and disabilities are set to benefit from support provided by career advisors, based at some of Oxfordshire’s specialist schools and colleges.</w:t>
      </w:r>
    </w:p>
    <w:p w14:paraId="741CFA9A" w14:textId="77777777" w:rsidR="000116BB" w:rsidRPr="00432237" w:rsidRDefault="000116BB" w:rsidP="000116BB">
      <w:pPr>
        <w:rPr>
          <w:rFonts w:cstheme="minorHAnsi"/>
        </w:rPr>
      </w:pPr>
      <w:r w:rsidRPr="00432237">
        <w:rPr>
          <w:rFonts w:cstheme="minorHAnsi"/>
        </w:rPr>
        <w:t>The newly trained advisors will be existing teaching assistants, equipped with necessary experience for handling the unique needs of young people with SEND, helping to improve their education and career outcomes.</w:t>
      </w:r>
    </w:p>
    <w:p w14:paraId="41C6B0AE" w14:textId="77777777" w:rsidR="000116BB" w:rsidRPr="00432237" w:rsidRDefault="000116BB" w:rsidP="000116BB">
      <w:pPr>
        <w:rPr>
          <w:rFonts w:cstheme="minorHAnsi"/>
        </w:rPr>
      </w:pPr>
      <w:r w:rsidRPr="00432237">
        <w:rPr>
          <w:rFonts w:cstheme="minorHAnsi"/>
        </w:rPr>
        <w:t xml:space="preserve">Oxfordshire County Council is providing the training in collaboration with the </w:t>
      </w:r>
      <w:hyperlink r:id="rId18" w:history="1">
        <w:r w:rsidRPr="00432237">
          <w:rPr>
            <w:rStyle w:val="Hyperlink"/>
            <w:rFonts w:cstheme="minorHAnsi"/>
          </w:rPr>
          <w:t>Oxfordshire Careers Hub</w:t>
        </w:r>
      </w:hyperlink>
      <w:r w:rsidRPr="00432237">
        <w:rPr>
          <w:rFonts w:cstheme="minorHAnsi"/>
        </w:rPr>
        <w:t xml:space="preserve">. Advisors will receive a Level 6 Diploma in career guidance and development from </w:t>
      </w:r>
      <w:hyperlink r:id="rId19" w:history="1">
        <w:r w:rsidRPr="00432237">
          <w:rPr>
            <w:rStyle w:val="Hyperlink"/>
            <w:rFonts w:cstheme="minorHAnsi"/>
          </w:rPr>
          <w:t>Activate Learning</w:t>
        </w:r>
      </w:hyperlink>
      <w:r w:rsidRPr="00432237">
        <w:rPr>
          <w:rFonts w:cstheme="minorHAnsi"/>
        </w:rPr>
        <w:t>.</w:t>
      </w:r>
    </w:p>
    <w:p w14:paraId="6290A191" w14:textId="77777777" w:rsidR="000116BB" w:rsidRPr="00432237" w:rsidRDefault="000116BB" w:rsidP="000116BB">
      <w:pPr>
        <w:rPr>
          <w:rFonts w:cstheme="minorHAnsi"/>
        </w:rPr>
      </w:pPr>
      <w:r w:rsidRPr="00432237">
        <w:rPr>
          <w:rFonts w:cstheme="minorHAnsi"/>
        </w:rPr>
        <w:t xml:space="preserve">The council’s commitment to the training is in response to a shortage of qualified career advisors with experience in the needs of children and young people with SEND, and to reduce the need to hire external specialists. </w:t>
      </w:r>
    </w:p>
    <w:p w14:paraId="666394F6" w14:textId="77777777" w:rsidR="000116BB" w:rsidRPr="00432237" w:rsidRDefault="000116BB" w:rsidP="000116BB">
      <w:pPr>
        <w:rPr>
          <w:rFonts w:cstheme="minorHAnsi"/>
        </w:rPr>
      </w:pPr>
      <w:r w:rsidRPr="00432237">
        <w:rPr>
          <w:rFonts w:cstheme="minorHAnsi"/>
        </w:rPr>
        <w:t>The scheme is being funded by a grant from the Department for Education (DfE), designed to provide support for young people with additional needs so that they gain more choice and control over their future, providing opportunities to prepare them for adult life and independent living. This includes work experience and placements, and further education.</w:t>
      </w:r>
    </w:p>
    <w:p w14:paraId="3600010B" w14:textId="77777777" w:rsidR="000116BB" w:rsidRPr="00432237" w:rsidRDefault="000116BB" w:rsidP="000116BB">
      <w:pPr>
        <w:rPr>
          <w:rFonts w:cstheme="minorHAnsi"/>
        </w:rPr>
      </w:pPr>
      <w:r w:rsidRPr="00432237">
        <w:rPr>
          <w:rFonts w:cstheme="minorHAnsi"/>
        </w:rPr>
        <w:t xml:space="preserve">The career advisors will be based at seven specialist schools, spread across the county and overseen by Oxfordshire County Council. </w:t>
      </w:r>
    </w:p>
    <w:p w14:paraId="3934C529" w14:textId="77777777" w:rsidR="000116BB" w:rsidRPr="00432237" w:rsidRDefault="000116BB" w:rsidP="000116BB">
      <w:pPr>
        <w:rPr>
          <w:rFonts w:cstheme="minorHAnsi"/>
        </w:rPr>
      </w:pPr>
    </w:p>
    <w:p w14:paraId="420151DD" w14:textId="76648A69" w:rsidR="00A6739F" w:rsidRPr="00651010" w:rsidRDefault="00A6739F" w:rsidP="00A6739F">
      <w:pPr>
        <w:rPr>
          <w:rFonts w:ascii="Candara" w:hAnsi="Candara" w:cstheme="minorHAnsi"/>
          <w:b/>
          <w:bCs/>
          <w:sz w:val="24"/>
          <w:szCs w:val="24"/>
          <w:u w:val="single"/>
        </w:rPr>
      </w:pPr>
      <w:r w:rsidRPr="00651010">
        <w:rPr>
          <w:rFonts w:ascii="Candara" w:hAnsi="Candara" w:cstheme="minorHAnsi"/>
          <w:b/>
          <w:bCs/>
          <w:sz w:val="24"/>
          <w:szCs w:val="24"/>
          <w:u w:val="single"/>
        </w:rPr>
        <w:t>Progress in creating a greener, fairer and healthier county in 2024/25</w:t>
      </w:r>
    </w:p>
    <w:p w14:paraId="47AE6460" w14:textId="77777777" w:rsidR="00A6739F" w:rsidRPr="00432237" w:rsidRDefault="00A6739F" w:rsidP="00A6739F">
      <w:pPr>
        <w:rPr>
          <w:rFonts w:cstheme="minorHAnsi"/>
          <w:b/>
          <w:bCs/>
        </w:rPr>
      </w:pPr>
    </w:p>
    <w:p w14:paraId="084D8F98" w14:textId="77777777" w:rsidR="00A6739F" w:rsidRPr="00432237" w:rsidRDefault="00A6739F" w:rsidP="00A6739F">
      <w:pPr>
        <w:rPr>
          <w:rFonts w:cstheme="minorHAnsi"/>
        </w:rPr>
      </w:pPr>
      <w:r w:rsidRPr="00432237">
        <w:rPr>
          <w:rFonts w:cstheme="minorHAnsi"/>
        </w:rPr>
        <w:t>Positive progress has been made in 2024/25 against priorities set for Oxfordshire County Council by its cabinet, with notable achievements in the council’s work to tackle climate change.</w:t>
      </w:r>
    </w:p>
    <w:p w14:paraId="33FB1333" w14:textId="74041950" w:rsidR="00A6739F" w:rsidRPr="00432237" w:rsidRDefault="00A6739F" w:rsidP="00A6739F">
      <w:pPr>
        <w:rPr>
          <w:rFonts w:cstheme="minorHAnsi"/>
        </w:rPr>
      </w:pPr>
      <w:r w:rsidRPr="00432237">
        <w:rPr>
          <w:rFonts w:cstheme="minorHAnsi"/>
        </w:rPr>
        <w:t xml:space="preserve">The </w:t>
      </w:r>
      <w:proofErr w:type="gramStart"/>
      <w:r w:rsidRPr="00432237">
        <w:rPr>
          <w:rFonts w:cstheme="minorHAnsi"/>
        </w:rPr>
        <w:t>17</w:t>
      </w:r>
      <w:r w:rsidR="00651010" w:rsidRPr="00651010">
        <w:rPr>
          <w:rFonts w:cstheme="minorHAnsi"/>
          <w:vertAlign w:val="superscript"/>
        </w:rPr>
        <w:t>th</w:t>
      </w:r>
      <w:proofErr w:type="gramEnd"/>
      <w:r w:rsidR="00651010">
        <w:rPr>
          <w:rFonts w:cstheme="minorHAnsi"/>
        </w:rPr>
        <w:t xml:space="preserve"> </w:t>
      </w:r>
      <w:r w:rsidRPr="00432237">
        <w:rPr>
          <w:rFonts w:cstheme="minorHAnsi"/>
        </w:rPr>
        <w:t>June meeting of the council’s cabinet was presented with the authority’s annual report, which detailed many positive developments during 2024/5.</w:t>
      </w:r>
    </w:p>
    <w:p w14:paraId="567723CD" w14:textId="77777777" w:rsidR="00A6739F" w:rsidRPr="00432237" w:rsidRDefault="00A6739F" w:rsidP="00A6739F">
      <w:pPr>
        <w:rPr>
          <w:rFonts w:cstheme="minorHAnsi"/>
          <w:b/>
          <w:bCs/>
        </w:rPr>
      </w:pPr>
      <w:r w:rsidRPr="00432237">
        <w:rPr>
          <w:rFonts w:cstheme="minorHAnsi"/>
          <w:b/>
          <w:bCs/>
        </w:rPr>
        <w:t>Achievements in 2024/5</w:t>
      </w:r>
    </w:p>
    <w:p w14:paraId="6A3BEE3A" w14:textId="105B8EFE" w:rsidR="00A6739F" w:rsidRPr="00432237" w:rsidRDefault="00A6739F" w:rsidP="00A6739F">
      <w:pPr>
        <w:rPr>
          <w:rFonts w:cstheme="minorHAnsi"/>
        </w:rPr>
      </w:pPr>
      <w:r w:rsidRPr="00432237">
        <w:rPr>
          <w:rFonts w:cstheme="minorHAnsi"/>
        </w:rPr>
        <w:t>Action to tackle climate change lies at the heart of the council’s work and 2024/25 has seen the authority being ranked as the top performing waste disposal authority in England for the eleventh year running as well as expanding the council’s electric vehicle fleet and reducing operational emissions by 71</w:t>
      </w:r>
      <w:r w:rsidR="00FB5B37">
        <w:rPr>
          <w:rFonts w:cstheme="minorHAnsi"/>
        </w:rPr>
        <w:t>%</w:t>
      </w:r>
      <w:r w:rsidRPr="00432237">
        <w:rPr>
          <w:rFonts w:cstheme="minorHAnsi"/>
        </w:rPr>
        <w:t>.</w:t>
      </w:r>
    </w:p>
    <w:p w14:paraId="182F20FB" w14:textId="77777777" w:rsidR="00A6739F" w:rsidRPr="00432237" w:rsidRDefault="00A6739F" w:rsidP="00A6739F">
      <w:pPr>
        <w:rPr>
          <w:rFonts w:cstheme="minorHAnsi"/>
        </w:rPr>
      </w:pPr>
    </w:p>
    <w:p w14:paraId="631104F7" w14:textId="55AE6FF6" w:rsidR="00A6739F" w:rsidRPr="00432237" w:rsidRDefault="00A6739F" w:rsidP="00A6739F">
      <w:pPr>
        <w:rPr>
          <w:rFonts w:cstheme="minorHAnsi"/>
        </w:rPr>
      </w:pPr>
      <w:r w:rsidRPr="00432237">
        <w:rPr>
          <w:rFonts w:cstheme="minorHAnsi"/>
        </w:rPr>
        <w:lastRenderedPageBreak/>
        <w:t xml:space="preserve">Since the report was published the council has been told that it </w:t>
      </w:r>
      <w:r w:rsidR="00FB5B37">
        <w:rPr>
          <w:rFonts w:cstheme="minorHAnsi"/>
        </w:rPr>
        <w:t xml:space="preserve">is the best performing county council </w:t>
      </w:r>
      <w:r w:rsidRPr="00432237">
        <w:rPr>
          <w:rFonts w:cstheme="minorHAnsi"/>
        </w:rPr>
        <w:t>the UK for tackling climate change.</w:t>
      </w:r>
    </w:p>
    <w:p w14:paraId="376F5EF0" w14:textId="77777777" w:rsidR="00A6739F" w:rsidRPr="00432237" w:rsidRDefault="00A6739F" w:rsidP="00A6739F">
      <w:pPr>
        <w:rPr>
          <w:rFonts w:cstheme="minorHAnsi"/>
        </w:rPr>
      </w:pPr>
      <w:r w:rsidRPr="00432237">
        <w:rPr>
          <w:rFonts w:cstheme="minorHAnsi"/>
        </w:rPr>
        <w:t>Meanwhile £3.6m has been secured to improve public EV charging to make driving electric vehicles more accessible in the county and more than 200 requests have been approved to reduce speed limits to 20mph in towns and villages. Five new bus routes began operating to connect more villages and market towns to Oxford following a £1.2m allocation from the council.</w:t>
      </w:r>
    </w:p>
    <w:p w14:paraId="17E0C4AC" w14:textId="77777777" w:rsidR="00A6739F" w:rsidRPr="00432237" w:rsidRDefault="00A6739F" w:rsidP="00A6739F">
      <w:pPr>
        <w:rPr>
          <w:rFonts w:cstheme="minorHAnsi"/>
        </w:rPr>
      </w:pPr>
      <w:r w:rsidRPr="00432237">
        <w:rPr>
          <w:rFonts w:cstheme="minorHAnsi"/>
        </w:rPr>
        <w:t xml:space="preserve">During 2024/5 the council planted 825 trees and 16 new community orchards. It completed more than 3,300 tree care operations and 20 new road verge nature reserves were designated. </w:t>
      </w:r>
    </w:p>
    <w:p w14:paraId="1AC8429C" w14:textId="77777777" w:rsidR="00A6739F" w:rsidRPr="00432237" w:rsidRDefault="00A6739F" w:rsidP="00A6739F">
      <w:pPr>
        <w:rPr>
          <w:rFonts w:cstheme="minorHAnsi"/>
        </w:rPr>
      </w:pPr>
      <w:r w:rsidRPr="00432237">
        <w:rPr>
          <w:rFonts w:cstheme="minorHAnsi"/>
        </w:rPr>
        <w:t xml:space="preserve">The council’s work to support residents during the </w:t>
      </w:r>
      <w:proofErr w:type="gramStart"/>
      <w:r w:rsidRPr="00432237">
        <w:rPr>
          <w:rFonts w:cstheme="minorHAnsi"/>
        </w:rPr>
        <w:t>cost of living</w:t>
      </w:r>
      <w:proofErr w:type="gramEnd"/>
      <w:r w:rsidRPr="00432237">
        <w:rPr>
          <w:rFonts w:cstheme="minorHAnsi"/>
        </w:rPr>
        <w:t xml:space="preserve"> crisis includes providing 500 vulnerable households more than £1.2m in supermarket vouchers, energy credit and essential household items through the council’s government-funded resident support scheme; and providing £3.3m to ensure families entitled to free school meals received support during school holidays. </w:t>
      </w:r>
    </w:p>
    <w:p w14:paraId="72D8F9EB" w14:textId="77777777" w:rsidR="00A6739F" w:rsidRPr="00432237" w:rsidRDefault="00A6739F" w:rsidP="00A6739F">
      <w:pPr>
        <w:rPr>
          <w:rFonts w:cstheme="minorHAnsi"/>
        </w:rPr>
      </w:pPr>
      <w:r w:rsidRPr="00432237">
        <w:rPr>
          <w:rFonts w:cstheme="minorHAnsi"/>
        </w:rPr>
        <w:t>And in terms of wider support to the most vulnerable, the council was awarded local authority of sanctuary status for supporting people fleeing war, persecution and serious human rights violations - the first county council to do so.</w:t>
      </w:r>
    </w:p>
    <w:p w14:paraId="45B9A3E4" w14:textId="77777777" w:rsidR="00A6739F" w:rsidRPr="00432237" w:rsidRDefault="00A6739F" w:rsidP="00A6739F">
      <w:pPr>
        <w:rPr>
          <w:rFonts w:cstheme="minorHAnsi"/>
        </w:rPr>
      </w:pPr>
      <w:r w:rsidRPr="00432237">
        <w:rPr>
          <w:rFonts w:cstheme="minorHAnsi"/>
        </w:rPr>
        <w:t>Achievements around creating a healthier county include partnering with University College London’s Institute of Health Equity and renowned academic Sir Michael Marmot to become a “Marmot Place” – a two-year programme to tackle health inequalities and local communities.</w:t>
      </w:r>
    </w:p>
    <w:p w14:paraId="614F253F" w14:textId="77777777" w:rsidR="00A6739F" w:rsidRPr="00432237" w:rsidRDefault="00A6739F" w:rsidP="00A6739F">
      <w:pPr>
        <w:rPr>
          <w:rFonts w:cstheme="minorHAnsi"/>
        </w:rPr>
      </w:pPr>
      <w:r w:rsidRPr="00432237">
        <w:rPr>
          <w:rFonts w:cstheme="minorHAnsi"/>
        </w:rPr>
        <w:t xml:space="preserve">Waiting times for social care assessments continued to fall, with the cumulative improvement over the last four years being 80 per cent. Meanwhile more people were supported to live in their own communities for longer with 3,186 packages of home care arranged. </w:t>
      </w:r>
    </w:p>
    <w:p w14:paraId="32539900" w14:textId="77777777" w:rsidR="00A6739F" w:rsidRPr="00432237" w:rsidRDefault="00A6739F" w:rsidP="00A6739F">
      <w:pPr>
        <w:rPr>
          <w:rFonts w:cstheme="minorHAnsi"/>
        </w:rPr>
      </w:pPr>
      <w:r w:rsidRPr="00432237">
        <w:rPr>
          <w:rFonts w:cstheme="minorHAnsi"/>
        </w:rPr>
        <w:t>The council’s discharge to assess programme has enabled more than 7,000 people to be discharged safely from hospital – an increase of 23 per cent compared to the previous year.</w:t>
      </w:r>
    </w:p>
    <w:p w14:paraId="397DC197" w14:textId="77777777" w:rsidR="00A6739F" w:rsidRPr="00432237" w:rsidRDefault="00A6739F" w:rsidP="00A6739F">
      <w:pPr>
        <w:rPr>
          <w:rFonts w:cstheme="minorHAnsi"/>
        </w:rPr>
      </w:pPr>
      <w:r w:rsidRPr="00432237">
        <w:rPr>
          <w:rFonts w:cstheme="minorHAnsi"/>
        </w:rPr>
        <w:t xml:space="preserve">Many accolades were achieved by the council in 2024/5 including the 2024 LARAC Best Partnership award for improving recycling and reducing waste (jointly won with community action groups), and an MJ award for the “Cheers </w:t>
      </w:r>
      <w:proofErr w:type="spellStart"/>
      <w:r w:rsidRPr="00432237">
        <w:rPr>
          <w:rFonts w:cstheme="minorHAnsi"/>
        </w:rPr>
        <w:t>M’Dears</w:t>
      </w:r>
      <w:proofErr w:type="spellEnd"/>
      <w:r w:rsidRPr="00432237">
        <w:rPr>
          <w:rFonts w:cstheme="minorHAnsi"/>
        </w:rPr>
        <w:t xml:space="preserve">” Community Support Service in Banbury. </w:t>
      </w:r>
    </w:p>
    <w:p w14:paraId="3274FAF6" w14:textId="77777777" w:rsidR="00A6739F" w:rsidRPr="00432237" w:rsidRDefault="00A6739F" w:rsidP="00A6739F">
      <w:pPr>
        <w:rPr>
          <w:rFonts w:cstheme="minorHAnsi"/>
        </w:rPr>
      </w:pPr>
      <w:r w:rsidRPr="00432237">
        <w:rPr>
          <w:rFonts w:cstheme="minorHAnsi"/>
        </w:rPr>
        <w:t xml:space="preserve">The council’s performance and insight analyst team won the best teamwork award in the ONS </w:t>
      </w:r>
      <w:proofErr w:type="spellStart"/>
      <w:r w:rsidRPr="00432237">
        <w:rPr>
          <w:rFonts w:cstheme="minorHAnsi"/>
        </w:rPr>
        <w:t>Datathon</w:t>
      </w:r>
      <w:proofErr w:type="spellEnd"/>
      <w:r w:rsidRPr="00432237">
        <w:rPr>
          <w:rFonts w:cstheme="minorHAnsi"/>
        </w:rPr>
        <w:t xml:space="preserve"> 2024 and a construction project to improve Banbury railway station won a Green Apple Environment Gold award.</w:t>
      </w:r>
    </w:p>
    <w:p w14:paraId="4CCC860F" w14:textId="77777777" w:rsidR="00A6739F" w:rsidRPr="00432237" w:rsidRDefault="00A6739F" w:rsidP="00A6739F">
      <w:pPr>
        <w:rPr>
          <w:rFonts w:cstheme="minorHAnsi"/>
          <w:b/>
          <w:bCs/>
        </w:rPr>
      </w:pPr>
    </w:p>
    <w:sectPr w:rsidR="00A6739F" w:rsidRPr="00432237" w:rsidSect="00A013E4">
      <w:footerReference w:type="default" r:id="rId2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41D3C" w14:textId="77777777" w:rsidR="00143A4E" w:rsidRDefault="00143A4E" w:rsidP="004D7072">
      <w:pPr>
        <w:spacing w:after="0" w:line="240" w:lineRule="auto"/>
      </w:pPr>
      <w:r>
        <w:separator/>
      </w:r>
    </w:p>
  </w:endnote>
  <w:endnote w:type="continuationSeparator" w:id="0">
    <w:p w14:paraId="2364632C" w14:textId="77777777" w:rsidR="00143A4E" w:rsidRDefault="00143A4E" w:rsidP="004D7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7693879"/>
      <w:docPartObj>
        <w:docPartGallery w:val="Page Numbers (Bottom of Page)"/>
        <w:docPartUnique/>
      </w:docPartObj>
    </w:sdtPr>
    <w:sdtEndPr>
      <w:rPr>
        <w:noProof/>
      </w:rPr>
    </w:sdtEndPr>
    <w:sdtContent>
      <w:p w14:paraId="293CDD7D" w14:textId="26762EC3" w:rsidR="003E3676" w:rsidRDefault="003E36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1BAA0C" w14:textId="77777777" w:rsidR="003E3676" w:rsidRDefault="003E3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50A18" w14:textId="77777777" w:rsidR="00143A4E" w:rsidRDefault="00143A4E" w:rsidP="004D7072">
      <w:pPr>
        <w:spacing w:after="0" w:line="240" w:lineRule="auto"/>
      </w:pPr>
      <w:r>
        <w:separator/>
      </w:r>
    </w:p>
  </w:footnote>
  <w:footnote w:type="continuationSeparator" w:id="0">
    <w:p w14:paraId="07C3D34A" w14:textId="77777777" w:rsidR="00143A4E" w:rsidRDefault="00143A4E" w:rsidP="004D70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A1D00"/>
    <w:multiLevelType w:val="multilevel"/>
    <w:tmpl w:val="6A62923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B53E6A"/>
    <w:multiLevelType w:val="multilevel"/>
    <w:tmpl w:val="50903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82FB6"/>
    <w:multiLevelType w:val="multilevel"/>
    <w:tmpl w:val="29C6EA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D87D6F"/>
    <w:multiLevelType w:val="multilevel"/>
    <w:tmpl w:val="C9FA2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C45218"/>
    <w:multiLevelType w:val="hybridMultilevel"/>
    <w:tmpl w:val="73DE8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F233CB"/>
    <w:multiLevelType w:val="hybridMultilevel"/>
    <w:tmpl w:val="16DC3F5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83769D"/>
    <w:multiLevelType w:val="hybridMultilevel"/>
    <w:tmpl w:val="03F646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6BB5D2C"/>
    <w:multiLevelType w:val="multilevel"/>
    <w:tmpl w:val="39C8F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F42C24"/>
    <w:multiLevelType w:val="multilevel"/>
    <w:tmpl w:val="4A7E2A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92D4755"/>
    <w:multiLevelType w:val="hybridMultilevel"/>
    <w:tmpl w:val="D646F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176CC1"/>
    <w:multiLevelType w:val="multilevel"/>
    <w:tmpl w:val="0400E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395887"/>
    <w:multiLevelType w:val="multilevel"/>
    <w:tmpl w:val="094AB6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B857FAE"/>
    <w:multiLevelType w:val="hybridMultilevel"/>
    <w:tmpl w:val="0388B9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D2E242F"/>
    <w:multiLevelType w:val="hybridMultilevel"/>
    <w:tmpl w:val="967817B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642CFC"/>
    <w:multiLevelType w:val="multilevel"/>
    <w:tmpl w:val="EE249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8B048D"/>
    <w:multiLevelType w:val="hybridMultilevel"/>
    <w:tmpl w:val="1168052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3763AF"/>
    <w:multiLevelType w:val="multilevel"/>
    <w:tmpl w:val="F17CC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2D3DF3"/>
    <w:multiLevelType w:val="hybridMultilevel"/>
    <w:tmpl w:val="C13CCF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F54D1E"/>
    <w:multiLevelType w:val="multilevel"/>
    <w:tmpl w:val="81B44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5367DF"/>
    <w:multiLevelType w:val="hybridMultilevel"/>
    <w:tmpl w:val="523C4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7A46C0"/>
    <w:multiLevelType w:val="multilevel"/>
    <w:tmpl w:val="0B588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7664083"/>
    <w:multiLevelType w:val="hybridMultilevel"/>
    <w:tmpl w:val="691E40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27BC7F57"/>
    <w:multiLevelType w:val="hybridMultilevel"/>
    <w:tmpl w:val="FB185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3D3386"/>
    <w:multiLevelType w:val="hybridMultilevel"/>
    <w:tmpl w:val="929C165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37284E"/>
    <w:multiLevelType w:val="multilevel"/>
    <w:tmpl w:val="EE7A8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BC840AD"/>
    <w:multiLevelType w:val="multilevel"/>
    <w:tmpl w:val="C2B88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0613F43"/>
    <w:multiLevelType w:val="multilevel"/>
    <w:tmpl w:val="65DE8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23E31D2"/>
    <w:multiLevelType w:val="multilevel"/>
    <w:tmpl w:val="ECA064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FC80F44"/>
    <w:multiLevelType w:val="multilevel"/>
    <w:tmpl w:val="8B282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6779AE"/>
    <w:multiLevelType w:val="multilevel"/>
    <w:tmpl w:val="93F0F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4E4425"/>
    <w:multiLevelType w:val="multilevel"/>
    <w:tmpl w:val="F064E5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E7F30F8"/>
    <w:multiLevelType w:val="hybridMultilevel"/>
    <w:tmpl w:val="B8F63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8936C3"/>
    <w:multiLevelType w:val="multilevel"/>
    <w:tmpl w:val="28D034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6266BD"/>
    <w:multiLevelType w:val="multilevel"/>
    <w:tmpl w:val="80360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B86D76"/>
    <w:multiLevelType w:val="hybridMultilevel"/>
    <w:tmpl w:val="1C067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3D3D3A"/>
    <w:multiLevelType w:val="multilevel"/>
    <w:tmpl w:val="56940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D709B3"/>
    <w:multiLevelType w:val="multilevel"/>
    <w:tmpl w:val="7D4E9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AF4B60"/>
    <w:multiLevelType w:val="multilevel"/>
    <w:tmpl w:val="AC7ED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6C08DE"/>
    <w:multiLevelType w:val="hybridMultilevel"/>
    <w:tmpl w:val="B096F12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75ED4DEC"/>
    <w:multiLevelType w:val="hybridMultilevel"/>
    <w:tmpl w:val="5C2204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8CA2F5B"/>
    <w:multiLevelType w:val="multilevel"/>
    <w:tmpl w:val="C4628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A551F4"/>
    <w:multiLevelType w:val="hybridMultilevel"/>
    <w:tmpl w:val="23560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A71990"/>
    <w:multiLevelType w:val="hybridMultilevel"/>
    <w:tmpl w:val="B428041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4605442">
    <w:abstractNumId w:val="12"/>
  </w:num>
  <w:num w:numId="2" w16cid:durableId="177276399">
    <w:abstractNumId w:val="2"/>
  </w:num>
  <w:num w:numId="3" w16cid:durableId="991327255">
    <w:abstractNumId w:val="16"/>
  </w:num>
  <w:num w:numId="4" w16cid:durableId="17464136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534569">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9633336">
    <w:abstractNumId w:val="14"/>
  </w:num>
  <w:num w:numId="7" w16cid:durableId="1159692253">
    <w:abstractNumId w:val="1"/>
  </w:num>
  <w:num w:numId="8" w16cid:durableId="603339613">
    <w:abstractNumId w:val="27"/>
  </w:num>
  <w:num w:numId="9" w16cid:durableId="2090541657">
    <w:abstractNumId w:val="33"/>
  </w:num>
  <w:num w:numId="10" w16cid:durableId="1188298935">
    <w:abstractNumId w:val="19"/>
  </w:num>
  <w:num w:numId="11" w16cid:durableId="10155730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0343259">
    <w:abstractNumId w:val="35"/>
  </w:num>
  <w:num w:numId="13" w16cid:durableId="348675756">
    <w:abstractNumId w:val="36"/>
  </w:num>
  <w:num w:numId="14" w16cid:durableId="1406536208">
    <w:abstractNumId w:val="24"/>
  </w:num>
  <w:num w:numId="15" w16cid:durableId="814567723">
    <w:abstractNumId w:val="25"/>
  </w:num>
  <w:num w:numId="16" w16cid:durableId="270674960">
    <w:abstractNumId w:val="3"/>
  </w:num>
  <w:num w:numId="17" w16cid:durableId="1065958324">
    <w:abstractNumId w:val="28"/>
  </w:num>
  <w:num w:numId="18" w16cid:durableId="2123642783">
    <w:abstractNumId w:val="39"/>
  </w:num>
  <w:num w:numId="19" w16cid:durableId="1037239223">
    <w:abstractNumId w:val="32"/>
  </w:num>
  <w:num w:numId="20" w16cid:durableId="1249846369">
    <w:abstractNumId w:val="8"/>
  </w:num>
  <w:num w:numId="21" w16cid:durableId="1153520763">
    <w:abstractNumId w:val="21"/>
  </w:num>
  <w:num w:numId="22" w16cid:durableId="994841761">
    <w:abstractNumId w:val="4"/>
  </w:num>
  <w:num w:numId="23" w16cid:durableId="499851819">
    <w:abstractNumId w:val="5"/>
  </w:num>
  <w:num w:numId="24" w16cid:durableId="116218826">
    <w:abstractNumId w:val="23"/>
  </w:num>
  <w:num w:numId="25" w16cid:durableId="476726130">
    <w:abstractNumId w:val="13"/>
  </w:num>
  <w:num w:numId="26" w16cid:durableId="509569554">
    <w:abstractNumId w:val="20"/>
  </w:num>
  <w:num w:numId="27" w16cid:durableId="1351298868">
    <w:abstractNumId w:val="17"/>
  </w:num>
  <w:num w:numId="28" w16cid:durableId="1855921077">
    <w:abstractNumId w:val="15"/>
  </w:num>
  <w:num w:numId="29" w16cid:durableId="1267150560">
    <w:abstractNumId w:val="37"/>
  </w:num>
  <w:num w:numId="30" w16cid:durableId="1398431329">
    <w:abstractNumId w:val="40"/>
  </w:num>
  <w:num w:numId="31" w16cid:durableId="954947139">
    <w:abstractNumId w:val="6"/>
  </w:num>
  <w:num w:numId="32" w16cid:durableId="92480416">
    <w:abstractNumId w:val="38"/>
  </w:num>
  <w:num w:numId="33" w16cid:durableId="1344743361">
    <w:abstractNumId w:val="34"/>
  </w:num>
  <w:num w:numId="34" w16cid:durableId="351415708">
    <w:abstractNumId w:val="42"/>
  </w:num>
  <w:num w:numId="35" w16cid:durableId="938951224">
    <w:abstractNumId w:val="18"/>
  </w:num>
  <w:num w:numId="36" w16cid:durableId="547498995">
    <w:abstractNumId w:val="26"/>
  </w:num>
  <w:num w:numId="37" w16cid:durableId="718089377">
    <w:abstractNumId w:val="29"/>
  </w:num>
  <w:num w:numId="38" w16cid:durableId="1604529935">
    <w:abstractNumId w:val="10"/>
  </w:num>
  <w:num w:numId="39" w16cid:durableId="1683774557">
    <w:abstractNumId w:val="7"/>
  </w:num>
  <w:num w:numId="40" w16cid:durableId="1521360497">
    <w:abstractNumId w:val="41"/>
  </w:num>
  <w:num w:numId="41" w16cid:durableId="864825708">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72102086">
    <w:abstractNumId w:val="31"/>
  </w:num>
  <w:num w:numId="43" w16cid:durableId="1435974540">
    <w:abstractNumId w:val="22"/>
  </w:num>
  <w:num w:numId="44" w16cid:durableId="13610134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FAB"/>
    <w:rsid w:val="000002DB"/>
    <w:rsid w:val="000013C4"/>
    <w:rsid w:val="00002A52"/>
    <w:rsid w:val="00003B60"/>
    <w:rsid w:val="0000618C"/>
    <w:rsid w:val="00007387"/>
    <w:rsid w:val="00007F4A"/>
    <w:rsid w:val="000116BB"/>
    <w:rsid w:val="000122B1"/>
    <w:rsid w:val="00014AA0"/>
    <w:rsid w:val="00020249"/>
    <w:rsid w:val="000219CC"/>
    <w:rsid w:val="00021CE6"/>
    <w:rsid w:val="00022AEC"/>
    <w:rsid w:val="000252B8"/>
    <w:rsid w:val="00026FDE"/>
    <w:rsid w:val="00027A17"/>
    <w:rsid w:val="00027FDD"/>
    <w:rsid w:val="0003035A"/>
    <w:rsid w:val="00030879"/>
    <w:rsid w:val="000344B3"/>
    <w:rsid w:val="0003628D"/>
    <w:rsid w:val="00043C4E"/>
    <w:rsid w:val="00043DD2"/>
    <w:rsid w:val="00045F41"/>
    <w:rsid w:val="000466E1"/>
    <w:rsid w:val="00046A3C"/>
    <w:rsid w:val="0004709B"/>
    <w:rsid w:val="0005047B"/>
    <w:rsid w:val="00051629"/>
    <w:rsid w:val="00055102"/>
    <w:rsid w:val="00055ADF"/>
    <w:rsid w:val="0005629A"/>
    <w:rsid w:val="000569B1"/>
    <w:rsid w:val="00056ECA"/>
    <w:rsid w:val="00060375"/>
    <w:rsid w:val="000623E1"/>
    <w:rsid w:val="00063533"/>
    <w:rsid w:val="00064A67"/>
    <w:rsid w:val="000659B8"/>
    <w:rsid w:val="00072051"/>
    <w:rsid w:val="00072A72"/>
    <w:rsid w:val="00072FD6"/>
    <w:rsid w:val="000730C4"/>
    <w:rsid w:val="00073C8E"/>
    <w:rsid w:val="00074B6C"/>
    <w:rsid w:val="00075823"/>
    <w:rsid w:val="00075CD4"/>
    <w:rsid w:val="00075EC8"/>
    <w:rsid w:val="0007654D"/>
    <w:rsid w:val="0008236C"/>
    <w:rsid w:val="00085826"/>
    <w:rsid w:val="000862A8"/>
    <w:rsid w:val="00086415"/>
    <w:rsid w:val="000873AF"/>
    <w:rsid w:val="00087525"/>
    <w:rsid w:val="00090468"/>
    <w:rsid w:val="000927EA"/>
    <w:rsid w:val="00095E46"/>
    <w:rsid w:val="0009602E"/>
    <w:rsid w:val="00096F0C"/>
    <w:rsid w:val="000970C3"/>
    <w:rsid w:val="00097629"/>
    <w:rsid w:val="000A2438"/>
    <w:rsid w:val="000A248E"/>
    <w:rsid w:val="000A309F"/>
    <w:rsid w:val="000A407E"/>
    <w:rsid w:val="000A6D11"/>
    <w:rsid w:val="000B109B"/>
    <w:rsid w:val="000B1E70"/>
    <w:rsid w:val="000B2053"/>
    <w:rsid w:val="000B273F"/>
    <w:rsid w:val="000B371F"/>
    <w:rsid w:val="000B6A43"/>
    <w:rsid w:val="000B7022"/>
    <w:rsid w:val="000C1B03"/>
    <w:rsid w:val="000C270B"/>
    <w:rsid w:val="000C2BE1"/>
    <w:rsid w:val="000C4760"/>
    <w:rsid w:val="000C579B"/>
    <w:rsid w:val="000C5A41"/>
    <w:rsid w:val="000C625B"/>
    <w:rsid w:val="000C7E9B"/>
    <w:rsid w:val="000D04EC"/>
    <w:rsid w:val="000D0601"/>
    <w:rsid w:val="000D1223"/>
    <w:rsid w:val="000D2BEE"/>
    <w:rsid w:val="000D3528"/>
    <w:rsid w:val="000D4DD2"/>
    <w:rsid w:val="000E0E67"/>
    <w:rsid w:val="000E1C61"/>
    <w:rsid w:val="000E26B5"/>
    <w:rsid w:val="000E26D2"/>
    <w:rsid w:val="000E29B0"/>
    <w:rsid w:val="000E2E7E"/>
    <w:rsid w:val="000E3CC4"/>
    <w:rsid w:val="000E5C99"/>
    <w:rsid w:val="000E6637"/>
    <w:rsid w:val="000F0428"/>
    <w:rsid w:val="000F1741"/>
    <w:rsid w:val="000F207A"/>
    <w:rsid w:val="000F291A"/>
    <w:rsid w:val="000F32CD"/>
    <w:rsid w:val="000F40EA"/>
    <w:rsid w:val="000F4677"/>
    <w:rsid w:val="000F55E8"/>
    <w:rsid w:val="000F597E"/>
    <w:rsid w:val="000F6DCB"/>
    <w:rsid w:val="00101C34"/>
    <w:rsid w:val="001023AD"/>
    <w:rsid w:val="00103229"/>
    <w:rsid w:val="001037D0"/>
    <w:rsid w:val="00104F1A"/>
    <w:rsid w:val="00105353"/>
    <w:rsid w:val="00106285"/>
    <w:rsid w:val="00107067"/>
    <w:rsid w:val="001112E7"/>
    <w:rsid w:val="001115EA"/>
    <w:rsid w:val="0011253C"/>
    <w:rsid w:val="001127C1"/>
    <w:rsid w:val="00113674"/>
    <w:rsid w:val="0011670B"/>
    <w:rsid w:val="00120D5F"/>
    <w:rsid w:val="00121C88"/>
    <w:rsid w:val="00121D94"/>
    <w:rsid w:val="00121FFB"/>
    <w:rsid w:val="00125A95"/>
    <w:rsid w:val="00126B71"/>
    <w:rsid w:val="00127363"/>
    <w:rsid w:val="001320A9"/>
    <w:rsid w:val="00133C23"/>
    <w:rsid w:val="001342EA"/>
    <w:rsid w:val="00135044"/>
    <w:rsid w:val="001363C3"/>
    <w:rsid w:val="0013676C"/>
    <w:rsid w:val="0013705A"/>
    <w:rsid w:val="00137DED"/>
    <w:rsid w:val="001407F4"/>
    <w:rsid w:val="00140DDF"/>
    <w:rsid w:val="00143420"/>
    <w:rsid w:val="00143A4E"/>
    <w:rsid w:val="00143D85"/>
    <w:rsid w:val="00150062"/>
    <w:rsid w:val="001501D1"/>
    <w:rsid w:val="001504F8"/>
    <w:rsid w:val="001512DD"/>
    <w:rsid w:val="00151523"/>
    <w:rsid w:val="0015209C"/>
    <w:rsid w:val="00152CE9"/>
    <w:rsid w:val="00153451"/>
    <w:rsid w:val="00155212"/>
    <w:rsid w:val="00155AA4"/>
    <w:rsid w:val="00155ED1"/>
    <w:rsid w:val="00157A9E"/>
    <w:rsid w:val="00157F1E"/>
    <w:rsid w:val="001608EC"/>
    <w:rsid w:val="001613CC"/>
    <w:rsid w:val="001645E8"/>
    <w:rsid w:val="00165678"/>
    <w:rsid w:val="00166EE7"/>
    <w:rsid w:val="00167410"/>
    <w:rsid w:val="00167853"/>
    <w:rsid w:val="00172350"/>
    <w:rsid w:val="00173981"/>
    <w:rsid w:val="00176ABD"/>
    <w:rsid w:val="00176C7A"/>
    <w:rsid w:val="001771AA"/>
    <w:rsid w:val="00182C14"/>
    <w:rsid w:val="00182D0F"/>
    <w:rsid w:val="00183C63"/>
    <w:rsid w:val="0018417F"/>
    <w:rsid w:val="0018488F"/>
    <w:rsid w:val="00185E56"/>
    <w:rsid w:val="00187342"/>
    <w:rsid w:val="00194C09"/>
    <w:rsid w:val="0019562E"/>
    <w:rsid w:val="001960BA"/>
    <w:rsid w:val="0019685A"/>
    <w:rsid w:val="00197708"/>
    <w:rsid w:val="001A0459"/>
    <w:rsid w:val="001A1069"/>
    <w:rsid w:val="001A4890"/>
    <w:rsid w:val="001A4959"/>
    <w:rsid w:val="001A4AD7"/>
    <w:rsid w:val="001A5DC5"/>
    <w:rsid w:val="001B0106"/>
    <w:rsid w:val="001B051A"/>
    <w:rsid w:val="001B2CF8"/>
    <w:rsid w:val="001B43B0"/>
    <w:rsid w:val="001B53F5"/>
    <w:rsid w:val="001B67E3"/>
    <w:rsid w:val="001C0EF2"/>
    <w:rsid w:val="001C27AF"/>
    <w:rsid w:val="001C2C15"/>
    <w:rsid w:val="001C52BE"/>
    <w:rsid w:val="001C610C"/>
    <w:rsid w:val="001C6E91"/>
    <w:rsid w:val="001D0303"/>
    <w:rsid w:val="001D0681"/>
    <w:rsid w:val="001D07C9"/>
    <w:rsid w:val="001D5DD4"/>
    <w:rsid w:val="001D630F"/>
    <w:rsid w:val="001D78A8"/>
    <w:rsid w:val="001E1875"/>
    <w:rsid w:val="001E58FF"/>
    <w:rsid w:val="001F1D14"/>
    <w:rsid w:val="001F1D98"/>
    <w:rsid w:val="001F444B"/>
    <w:rsid w:val="001F6AEE"/>
    <w:rsid w:val="0020476E"/>
    <w:rsid w:val="002048AA"/>
    <w:rsid w:val="00205029"/>
    <w:rsid w:val="002058AD"/>
    <w:rsid w:val="00205C17"/>
    <w:rsid w:val="002060E7"/>
    <w:rsid w:val="00206DD2"/>
    <w:rsid w:val="00207326"/>
    <w:rsid w:val="00213EA8"/>
    <w:rsid w:val="00215D0E"/>
    <w:rsid w:val="002221D0"/>
    <w:rsid w:val="00225C7E"/>
    <w:rsid w:val="00227FD4"/>
    <w:rsid w:val="00230D54"/>
    <w:rsid w:val="00233012"/>
    <w:rsid w:val="00233C29"/>
    <w:rsid w:val="00233CE8"/>
    <w:rsid w:val="0023500D"/>
    <w:rsid w:val="0023740E"/>
    <w:rsid w:val="00243B36"/>
    <w:rsid w:val="00250BCC"/>
    <w:rsid w:val="002516A4"/>
    <w:rsid w:val="00251ACD"/>
    <w:rsid w:val="002527DA"/>
    <w:rsid w:val="002533FC"/>
    <w:rsid w:val="00253FA9"/>
    <w:rsid w:val="00254CFC"/>
    <w:rsid w:val="002555DD"/>
    <w:rsid w:val="00256FAC"/>
    <w:rsid w:val="00261CB2"/>
    <w:rsid w:val="0026214C"/>
    <w:rsid w:val="0026517E"/>
    <w:rsid w:val="002672D5"/>
    <w:rsid w:val="00267450"/>
    <w:rsid w:val="00272445"/>
    <w:rsid w:val="00273A57"/>
    <w:rsid w:val="002744D8"/>
    <w:rsid w:val="00274F88"/>
    <w:rsid w:val="00275623"/>
    <w:rsid w:val="002760FC"/>
    <w:rsid w:val="00276198"/>
    <w:rsid w:val="002773AC"/>
    <w:rsid w:val="00277E94"/>
    <w:rsid w:val="00281B86"/>
    <w:rsid w:val="00283432"/>
    <w:rsid w:val="00283558"/>
    <w:rsid w:val="002853FB"/>
    <w:rsid w:val="00285C83"/>
    <w:rsid w:val="002900D0"/>
    <w:rsid w:val="00290982"/>
    <w:rsid w:val="00291669"/>
    <w:rsid w:val="00295650"/>
    <w:rsid w:val="002A1852"/>
    <w:rsid w:val="002A365B"/>
    <w:rsid w:val="002A3704"/>
    <w:rsid w:val="002A3E61"/>
    <w:rsid w:val="002A43F0"/>
    <w:rsid w:val="002A489F"/>
    <w:rsid w:val="002A594C"/>
    <w:rsid w:val="002A6208"/>
    <w:rsid w:val="002A65A1"/>
    <w:rsid w:val="002A6FDE"/>
    <w:rsid w:val="002A7C4A"/>
    <w:rsid w:val="002B13BE"/>
    <w:rsid w:val="002B2F91"/>
    <w:rsid w:val="002B3272"/>
    <w:rsid w:val="002B3F1C"/>
    <w:rsid w:val="002B4465"/>
    <w:rsid w:val="002B6F38"/>
    <w:rsid w:val="002C0660"/>
    <w:rsid w:val="002C1832"/>
    <w:rsid w:val="002C20CA"/>
    <w:rsid w:val="002C5C88"/>
    <w:rsid w:val="002C616B"/>
    <w:rsid w:val="002C64E0"/>
    <w:rsid w:val="002C6DA5"/>
    <w:rsid w:val="002C7822"/>
    <w:rsid w:val="002D0428"/>
    <w:rsid w:val="002D2644"/>
    <w:rsid w:val="002D5FC6"/>
    <w:rsid w:val="002D71B6"/>
    <w:rsid w:val="002E1C0C"/>
    <w:rsid w:val="002E361B"/>
    <w:rsid w:val="002E4375"/>
    <w:rsid w:val="002E713A"/>
    <w:rsid w:val="002E72A0"/>
    <w:rsid w:val="002F2A50"/>
    <w:rsid w:val="002F4777"/>
    <w:rsid w:val="002F5169"/>
    <w:rsid w:val="002F76BA"/>
    <w:rsid w:val="003007AA"/>
    <w:rsid w:val="00301FDB"/>
    <w:rsid w:val="00302928"/>
    <w:rsid w:val="00304A18"/>
    <w:rsid w:val="003057A1"/>
    <w:rsid w:val="00305B36"/>
    <w:rsid w:val="00306A89"/>
    <w:rsid w:val="00311E74"/>
    <w:rsid w:val="00312828"/>
    <w:rsid w:val="00313455"/>
    <w:rsid w:val="00313D13"/>
    <w:rsid w:val="003143F3"/>
    <w:rsid w:val="00316683"/>
    <w:rsid w:val="00322C68"/>
    <w:rsid w:val="00323757"/>
    <w:rsid w:val="00324B5E"/>
    <w:rsid w:val="00324FCC"/>
    <w:rsid w:val="0032529E"/>
    <w:rsid w:val="00325EF6"/>
    <w:rsid w:val="003264C6"/>
    <w:rsid w:val="00326810"/>
    <w:rsid w:val="003323E7"/>
    <w:rsid w:val="00332D59"/>
    <w:rsid w:val="00334C29"/>
    <w:rsid w:val="00334C2F"/>
    <w:rsid w:val="003355E6"/>
    <w:rsid w:val="00335973"/>
    <w:rsid w:val="003370BD"/>
    <w:rsid w:val="003407B6"/>
    <w:rsid w:val="00341CCE"/>
    <w:rsid w:val="003426DF"/>
    <w:rsid w:val="00346C44"/>
    <w:rsid w:val="00347D92"/>
    <w:rsid w:val="003508EA"/>
    <w:rsid w:val="003525FE"/>
    <w:rsid w:val="00352D7F"/>
    <w:rsid w:val="003533C0"/>
    <w:rsid w:val="0035446E"/>
    <w:rsid w:val="0035499B"/>
    <w:rsid w:val="00357808"/>
    <w:rsid w:val="00363327"/>
    <w:rsid w:val="00364D43"/>
    <w:rsid w:val="00365FBF"/>
    <w:rsid w:val="00366340"/>
    <w:rsid w:val="00366E25"/>
    <w:rsid w:val="0037075D"/>
    <w:rsid w:val="003728D6"/>
    <w:rsid w:val="00372973"/>
    <w:rsid w:val="00374FEC"/>
    <w:rsid w:val="0037620C"/>
    <w:rsid w:val="003776BD"/>
    <w:rsid w:val="00381CBB"/>
    <w:rsid w:val="00387CDF"/>
    <w:rsid w:val="00391486"/>
    <w:rsid w:val="003921B4"/>
    <w:rsid w:val="0039321C"/>
    <w:rsid w:val="003949AE"/>
    <w:rsid w:val="00397E6A"/>
    <w:rsid w:val="003A0131"/>
    <w:rsid w:val="003A2A68"/>
    <w:rsid w:val="003A4016"/>
    <w:rsid w:val="003A46FD"/>
    <w:rsid w:val="003A4F17"/>
    <w:rsid w:val="003A5008"/>
    <w:rsid w:val="003A52D4"/>
    <w:rsid w:val="003A6910"/>
    <w:rsid w:val="003A6E65"/>
    <w:rsid w:val="003B088F"/>
    <w:rsid w:val="003B148C"/>
    <w:rsid w:val="003B2CBE"/>
    <w:rsid w:val="003B4C1F"/>
    <w:rsid w:val="003B5002"/>
    <w:rsid w:val="003B5BE5"/>
    <w:rsid w:val="003B603D"/>
    <w:rsid w:val="003B7077"/>
    <w:rsid w:val="003B7D08"/>
    <w:rsid w:val="003B7E90"/>
    <w:rsid w:val="003C0260"/>
    <w:rsid w:val="003C3B4D"/>
    <w:rsid w:val="003C655E"/>
    <w:rsid w:val="003C762F"/>
    <w:rsid w:val="003D1D7D"/>
    <w:rsid w:val="003D3DAF"/>
    <w:rsid w:val="003D4895"/>
    <w:rsid w:val="003D53B7"/>
    <w:rsid w:val="003D5853"/>
    <w:rsid w:val="003E0F17"/>
    <w:rsid w:val="003E3676"/>
    <w:rsid w:val="003E4A83"/>
    <w:rsid w:val="003E54D5"/>
    <w:rsid w:val="003E67CC"/>
    <w:rsid w:val="003E6FE3"/>
    <w:rsid w:val="003F0CD1"/>
    <w:rsid w:val="003F2CA2"/>
    <w:rsid w:val="003F2D83"/>
    <w:rsid w:val="003F39FE"/>
    <w:rsid w:val="003F4A0C"/>
    <w:rsid w:val="003F54CA"/>
    <w:rsid w:val="003F75A1"/>
    <w:rsid w:val="003F7924"/>
    <w:rsid w:val="0040155E"/>
    <w:rsid w:val="00402A2B"/>
    <w:rsid w:val="00405D0E"/>
    <w:rsid w:val="00405F3B"/>
    <w:rsid w:val="00406BFD"/>
    <w:rsid w:val="00407488"/>
    <w:rsid w:val="004135F3"/>
    <w:rsid w:val="0041375D"/>
    <w:rsid w:val="004138F8"/>
    <w:rsid w:val="00415B16"/>
    <w:rsid w:val="004206C1"/>
    <w:rsid w:val="004234B9"/>
    <w:rsid w:val="00423B40"/>
    <w:rsid w:val="00426D21"/>
    <w:rsid w:val="00427260"/>
    <w:rsid w:val="00431A5A"/>
    <w:rsid w:val="00432237"/>
    <w:rsid w:val="00433F86"/>
    <w:rsid w:val="00436931"/>
    <w:rsid w:val="00437024"/>
    <w:rsid w:val="00440488"/>
    <w:rsid w:val="00442E22"/>
    <w:rsid w:val="004430BF"/>
    <w:rsid w:val="004432FF"/>
    <w:rsid w:val="004433C5"/>
    <w:rsid w:val="004446F5"/>
    <w:rsid w:val="00445BE0"/>
    <w:rsid w:val="0044615F"/>
    <w:rsid w:val="00447F48"/>
    <w:rsid w:val="0045060C"/>
    <w:rsid w:val="00452555"/>
    <w:rsid w:val="0045478D"/>
    <w:rsid w:val="0045483C"/>
    <w:rsid w:val="00455137"/>
    <w:rsid w:val="0045598A"/>
    <w:rsid w:val="0045751F"/>
    <w:rsid w:val="004618ED"/>
    <w:rsid w:val="00462A12"/>
    <w:rsid w:val="00462D9C"/>
    <w:rsid w:val="00463862"/>
    <w:rsid w:val="004647F1"/>
    <w:rsid w:val="00465E3D"/>
    <w:rsid w:val="00466ECC"/>
    <w:rsid w:val="00471075"/>
    <w:rsid w:val="004726EF"/>
    <w:rsid w:val="0047273E"/>
    <w:rsid w:val="0047371B"/>
    <w:rsid w:val="00473E2E"/>
    <w:rsid w:val="00473FDC"/>
    <w:rsid w:val="00474045"/>
    <w:rsid w:val="004741DD"/>
    <w:rsid w:val="00474C0B"/>
    <w:rsid w:val="004765E7"/>
    <w:rsid w:val="00480654"/>
    <w:rsid w:val="0048176A"/>
    <w:rsid w:val="00481A1B"/>
    <w:rsid w:val="00481DB4"/>
    <w:rsid w:val="004846D8"/>
    <w:rsid w:val="0048599B"/>
    <w:rsid w:val="00487043"/>
    <w:rsid w:val="00487A96"/>
    <w:rsid w:val="00490087"/>
    <w:rsid w:val="004917F6"/>
    <w:rsid w:val="004919CC"/>
    <w:rsid w:val="00491EDF"/>
    <w:rsid w:val="00493096"/>
    <w:rsid w:val="00493CA6"/>
    <w:rsid w:val="0049728A"/>
    <w:rsid w:val="00497A5C"/>
    <w:rsid w:val="004A0C13"/>
    <w:rsid w:val="004A12B3"/>
    <w:rsid w:val="004A238E"/>
    <w:rsid w:val="004A5788"/>
    <w:rsid w:val="004A6527"/>
    <w:rsid w:val="004A6A1F"/>
    <w:rsid w:val="004A7A62"/>
    <w:rsid w:val="004B0626"/>
    <w:rsid w:val="004B1D0B"/>
    <w:rsid w:val="004B1DB8"/>
    <w:rsid w:val="004B3528"/>
    <w:rsid w:val="004B430C"/>
    <w:rsid w:val="004B4852"/>
    <w:rsid w:val="004B6FD7"/>
    <w:rsid w:val="004B71F3"/>
    <w:rsid w:val="004B74BF"/>
    <w:rsid w:val="004C05D9"/>
    <w:rsid w:val="004C0DAE"/>
    <w:rsid w:val="004C31B1"/>
    <w:rsid w:val="004C31B3"/>
    <w:rsid w:val="004C5210"/>
    <w:rsid w:val="004D03FA"/>
    <w:rsid w:val="004D1108"/>
    <w:rsid w:val="004D1729"/>
    <w:rsid w:val="004D1D47"/>
    <w:rsid w:val="004D1E2B"/>
    <w:rsid w:val="004D2432"/>
    <w:rsid w:val="004D34EC"/>
    <w:rsid w:val="004D3C72"/>
    <w:rsid w:val="004D7072"/>
    <w:rsid w:val="004E182A"/>
    <w:rsid w:val="004E420A"/>
    <w:rsid w:val="004E458A"/>
    <w:rsid w:val="004E6732"/>
    <w:rsid w:val="004E7E2F"/>
    <w:rsid w:val="004E7EAE"/>
    <w:rsid w:val="004F1F21"/>
    <w:rsid w:val="004F248F"/>
    <w:rsid w:val="004F31FC"/>
    <w:rsid w:val="004F3B0A"/>
    <w:rsid w:val="004F6487"/>
    <w:rsid w:val="004F70DC"/>
    <w:rsid w:val="004F7115"/>
    <w:rsid w:val="00500329"/>
    <w:rsid w:val="00501226"/>
    <w:rsid w:val="005024DA"/>
    <w:rsid w:val="00503F0A"/>
    <w:rsid w:val="00504209"/>
    <w:rsid w:val="005045FE"/>
    <w:rsid w:val="00506697"/>
    <w:rsid w:val="00510602"/>
    <w:rsid w:val="0051090E"/>
    <w:rsid w:val="0051165C"/>
    <w:rsid w:val="00512AB7"/>
    <w:rsid w:val="00513CBE"/>
    <w:rsid w:val="0051407E"/>
    <w:rsid w:val="00515B23"/>
    <w:rsid w:val="00516735"/>
    <w:rsid w:val="00516AD8"/>
    <w:rsid w:val="0051773E"/>
    <w:rsid w:val="00520544"/>
    <w:rsid w:val="005229FD"/>
    <w:rsid w:val="00523184"/>
    <w:rsid w:val="005319A3"/>
    <w:rsid w:val="005323BB"/>
    <w:rsid w:val="00532B0D"/>
    <w:rsid w:val="00532D87"/>
    <w:rsid w:val="00533ED4"/>
    <w:rsid w:val="00534609"/>
    <w:rsid w:val="0053488B"/>
    <w:rsid w:val="00535241"/>
    <w:rsid w:val="00537FC4"/>
    <w:rsid w:val="005414B4"/>
    <w:rsid w:val="005425CC"/>
    <w:rsid w:val="005433AF"/>
    <w:rsid w:val="0054628D"/>
    <w:rsid w:val="00550263"/>
    <w:rsid w:val="005502CF"/>
    <w:rsid w:val="0055067B"/>
    <w:rsid w:val="00550A2D"/>
    <w:rsid w:val="005515AA"/>
    <w:rsid w:val="00553575"/>
    <w:rsid w:val="00554535"/>
    <w:rsid w:val="00554955"/>
    <w:rsid w:val="00555E7F"/>
    <w:rsid w:val="00556881"/>
    <w:rsid w:val="0055717A"/>
    <w:rsid w:val="005572B0"/>
    <w:rsid w:val="00557507"/>
    <w:rsid w:val="005602E9"/>
    <w:rsid w:val="00562532"/>
    <w:rsid w:val="00562851"/>
    <w:rsid w:val="00562BDB"/>
    <w:rsid w:val="00563AB9"/>
    <w:rsid w:val="0056432C"/>
    <w:rsid w:val="0056616C"/>
    <w:rsid w:val="0056644B"/>
    <w:rsid w:val="00567198"/>
    <w:rsid w:val="00570144"/>
    <w:rsid w:val="00570F70"/>
    <w:rsid w:val="00570F9F"/>
    <w:rsid w:val="005714AD"/>
    <w:rsid w:val="005743C5"/>
    <w:rsid w:val="0057520B"/>
    <w:rsid w:val="00576CA0"/>
    <w:rsid w:val="00577231"/>
    <w:rsid w:val="00580E76"/>
    <w:rsid w:val="00582E92"/>
    <w:rsid w:val="005857B0"/>
    <w:rsid w:val="00586A2D"/>
    <w:rsid w:val="00591DD2"/>
    <w:rsid w:val="00592E4E"/>
    <w:rsid w:val="00593DBA"/>
    <w:rsid w:val="00596F7B"/>
    <w:rsid w:val="00597EF3"/>
    <w:rsid w:val="005A2FCD"/>
    <w:rsid w:val="005A3EAB"/>
    <w:rsid w:val="005A430A"/>
    <w:rsid w:val="005A73C6"/>
    <w:rsid w:val="005B285C"/>
    <w:rsid w:val="005B5AF4"/>
    <w:rsid w:val="005B6983"/>
    <w:rsid w:val="005B6EFA"/>
    <w:rsid w:val="005B762E"/>
    <w:rsid w:val="005C0A7F"/>
    <w:rsid w:val="005C1175"/>
    <w:rsid w:val="005C47DE"/>
    <w:rsid w:val="005C5B4D"/>
    <w:rsid w:val="005D0F0D"/>
    <w:rsid w:val="005D20F7"/>
    <w:rsid w:val="005D4BDB"/>
    <w:rsid w:val="005D4DB9"/>
    <w:rsid w:val="005D52A4"/>
    <w:rsid w:val="005D6FB9"/>
    <w:rsid w:val="005E048D"/>
    <w:rsid w:val="005E1B0F"/>
    <w:rsid w:val="005E55F9"/>
    <w:rsid w:val="005E7145"/>
    <w:rsid w:val="005E775E"/>
    <w:rsid w:val="005F1F2C"/>
    <w:rsid w:val="005F23BE"/>
    <w:rsid w:val="005F488E"/>
    <w:rsid w:val="005F4A48"/>
    <w:rsid w:val="005F5E47"/>
    <w:rsid w:val="005F7BE5"/>
    <w:rsid w:val="006007DD"/>
    <w:rsid w:val="00610910"/>
    <w:rsid w:val="00613251"/>
    <w:rsid w:val="0061416E"/>
    <w:rsid w:val="006142DC"/>
    <w:rsid w:val="00620151"/>
    <w:rsid w:val="00620FC9"/>
    <w:rsid w:val="00621A5E"/>
    <w:rsid w:val="00622F72"/>
    <w:rsid w:val="00623F99"/>
    <w:rsid w:val="006241F3"/>
    <w:rsid w:val="00624466"/>
    <w:rsid w:val="00626E75"/>
    <w:rsid w:val="00630F2C"/>
    <w:rsid w:val="00637098"/>
    <w:rsid w:val="00637C74"/>
    <w:rsid w:val="00642FA4"/>
    <w:rsid w:val="00643E9E"/>
    <w:rsid w:val="0064462E"/>
    <w:rsid w:val="00644870"/>
    <w:rsid w:val="00644FCA"/>
    <w:rsid w:val="00645329"/>
    <w:rsid w:val="00646AC5"/>
    <w:rsid w:val="00646EA5"/>
    <w:rsid w:val="0065005D"/>
    <w:rsid w:val="00651010"/>
    <w:rsid w:val="00651FEB"/>
    <w:rsid w:val="00652563"/>
    <w:rsid w:val="00653668"/>
    <w:rsid w:val="00655981"/>
    <w:rsid w:val="00660E19"/>
    <w:rsid w:val="0066171E"/>
    <w:rsid w:val="00663449"/>
    <w:rsid w:val="00663C21"/>
    <w:rsid w:val="00665759"/>
    <w:rsid w:val="00666215"/>
    <w:rsid w:val="006702CB"/>
    <w:rsid w:val="0067065C"/>
    <w:rsid w:val="00670FC2"/>
    <w:rsid w:val="00671438"/>
    <w:rsid w:val="006716EA"/>
    <w:rsid w:val="00672640"/>
    <w:rsid w:val="006745E1"/>
    <w:rsid w:val="00674A33"/>
    <w:rsid w:val="0067575F"/>
    <w:rsid w:val="00676385"/>
    <w:rsid w:val="006776F0"/>
    <w:rsid w:val="00677740"/>
    <w:rsid w:val="00680365"/>
    <w:rsid w:val="00680521"/>
    <w:rsid w:val="0068094E"/>
    <w:rsid w:val="00682063"/>
    <w:rsid w:val="00691C54"/>
    <w:rsid w:val="006933D2"/>
    <w:rsid w:val="00694784"/>
    <w:rsid w:val="00695DC0"/>
    <w:rsid w:val="006970D8"/>
    <w:rsid w:val="006A039C"/>
    <w:rsid w:val="006A18C0"/>
    <w:rsid w:val="006A2EAB"/>
    <w:rsid w:val="006A37CC"/>
    <w:rsid w:val="006A3969"/>
    <w:rsid w:val="006A54DE"/>
    <w:rsid w:val="006A5AB6"/>
    <w:rsid w:val="006A677A"/>
    <w:rsid w:val="006A6A1F"/>
    <w:rsid w:val="006A78D0"/>
    <w:rsid w:val="006B03D6"/>
    <w:rsid w:val="006B07FC"/>
    <w:rsid w:val="006B2871"/>
    <w:rsid w:val="006B4367"/>
    <w:rsid w:val="006B5903"/>
    <w:rsid w:val="006B5A85"/>
    <w:rsid w:val="006B6FAB"/>
    <w:rsid w:val="006B78CC"/>
    <w:rsid w:val="006B7A3B"/>
    <w:rsid w:val="006B7EA1"/>
    <w:rsid w:val="006C1189"/>
    <w:rsid w:val="006C2149"/>
    <w:rsid w:val="006C33C1"/>
    <w:rsid w:val="006C4051"/>
    <w:rsid w:val="006C5B24"/>
    <w:rsid w:val="006C609A"/>
    <w:rsid w:val="006D0401"/>
    <w:rsid w:val="006D5617"/>
    <w:rsid w:val="006D5C98"/>
    <w:rsid w:val="006D7E6A"/>
    <w:rsid w:val="006E07E9"/>
    <w:rsid w:val="006E0801"/>
    <w:rsid w:val="006E1A5A"/>
    <w:rsid w:val="006E2C91"/>
    <w:rsid w:val="006E4C5B"/>
    <w:rsid w:val="006E506D"/>
    <w:rsid w:val="006E6246"/>
    <w:rsid w:val="006F2D53"/>
    <w:rsid w:val="006F400D"/>
    <w:rsid w:val="006F43B4"/>
    <w:rsid w:val="006F5BE3"/>
    <w:rsid w:val="006F6107"/>
    <w:rsid w:val="006F7C4F"/>
    <w:rsid w:val="00700735"/>
    <w:rsid w:val="0070128C"/>
    <w:rsid w:val="007022D6"/>
    <w:rsid w:val="00702F76"/>
    <w:rsid w:val="0070390C"/>
    <w:rsid w:val="00704784"/>
    <w:rsid w:val="00705770"/>
    <w:rsid w:val="00706140"/>
    <w:rsid w:val="007114F9"/>
    <w:rsid w:val="0071219A"/>
    <w:rsid w:val="00713942"/>
    <w:rsid w:val="0071480F"/>
    <w:rsid w:val="00715DD2"/>
    <w:rsid w:val="007178D5"/>
    <w:rsid w:val="0072349C"/>
    <w:rsid w:val="00723599"/>
    <w:rsid w:val="007250A9"/>
    <w:rsid w:val="007250C1"/>
    <w:rsid w:val="00725769"/>
    <w:rsid w:val="00725826"/>
    <w:rsid w:val="0072601C"/>
    <w:rsid w:val="00726A12"/>
    <w:rsid w:val="00726C23"/>
    <w:rsid w:val="00727B0A"/>
    <w:rsid w:val="007331C5"/>
    <w:rsid w:val="007351B3"/>
    <w:rsid w:val="00735430"/>
    <w:rsid w:val="007404C8"/>
    <w:rsid w:val="00740F48"/>
    <w:rsid w:val="007412B2"/>
    <w:rsid w:val="00741640"/>
    <w:rsid w:val="00744C1A"/>
    <w:rsid w:val="007451A0"/>
    <w:rsid w:val="0074552F"/>
    <w:rsid w:val="00745EC1"/>
    <w:rsid w:val="00746B01"/>
    <w:rsid w:val="00746B75"/>
    <w:rsid w:val="0074760D"/>
    <w:rsid w:val="007512E3"/>
    <w:rsid w:val="00752752"/>
    <w:rsid w:val="00752A4C"/>
    <w:rsid w:val="0075426F"/>
    <w:rsid w:val="007546F3"/>
    <w:rsid w:val="0075530D"/>
    <w:rsid w:val="00760ED5"/>
    <w:rsid w:val="00760FCA"/>
    <w:rsid w:val="00763B48"/>
    <w:rsid w:val="00763E7C"/>
    <w:rsid w:val="007651F9"/>
    <w:rsid w:val="007665AC"/>
    <w:rsid w:val="00767CD2"/>
    <w:rsid w:val="00771855"/>
    <w:rsid w:val="00771983"/>
    <w:rsid w:val="00776642"/>
    <w:rsid w:val="0078061C"/>
    <w:rsid w:val="00785F41"/>
    <w:rsid w:val="0078655F"/>
    <w:rsid w:val="0078708D"/>
    <w:rsid w:val="00791FB3"/>
    <w:rsid w:val="00792BF3"/>
    <w:rsid w:val="00792D2C"/>
    <w:rsid w:val="00794873"/>
    <w:rsid w:val="007967CA"/>
    <w:rsid w:val="007978CE"/>
    <w:rsid w:val="00797D2C"/>
    <w:rsid w:val="007A005D"/>
    <w:rsid w:val="007A3589"/>
    <w:rsid w:val="007A4AC5"/>
    <w:rsid w:val="007B0FD9"/>
    <w:rsid w:val="007B2B1C"/>
    <w:rsid w:val="007B30FB"/>
    <w:rsid w:val="007B5A0F"/>
    <w:rsid w:val="007B6DF5"/>
    <w:rsid w:val="007C0C79"/>
    <w:rsid w:val="007C100A"/>
    <w:rsid w:val="007C1A0E"/>
    <w:rsid w:val="007C1CD7"/>
    <w:rsid w:val="007C2077"/>
    <w:rsid w:val="007C2C2B"/>
    <w:rsid w:val="007C467C"/>
    <w:rsid w:val="007C52B9"/>
    <w:rsid w:val="007C62CF"/>
    <w:rsid w:val="007C6F1A"/>
    <w:rsid w:val="007D0CC9"/>
    <w:rsid w:val="007D1F9E"/>
    <w:rsid w:val="007D620C"/>
    <w:rsid w:val="007D7D25"/>
    <w:rsid w:val="007E0A3D"/>
    <w:rsid w:val="007E2F44"/>
    <w:rsid w:val="007E469B"/>
    <w:rsid w:val="007E4C15"/>
    <w:rsid w:val="007E5695"/>
    <w:rsid w:val="007F2E9A"/>
    <w:rsid w:val="007F307E"/>
    <w:rsid w:val="007F42A6"/>
    <w:rsid w:val="007F44F6"/>
    <w:rsid w:val="007F498A"/>
    <w:rsid w:val="007F6DBA"/>
    <w:rsid w:val="008001C2"/>
    <w:rsid w:val="008015B6"/>
    <w:rsid w:val="00801C8F"/>
    <w:rsid w:val="008021A7"/>
    <w:rsid w:val="008028A3"/>
    <w:rsid w:val="00802A12"/>
    <w:rsid w:val="0080329E"/>
    <w:rsid w:val="00803341"/>
    <w:rsid w:val="00804C73"/>
    <w:rsid w:val="00804F3D"/>
    <w:rsid w:val="00810C94"/>
    <w:rsid w:val="00812084"/>
    <w:rsid w:val="00813E5E"/>
    <w:rsid w:val="0081500D"/>
    <w:rsid w:val="008257F4"/>
    <w:rsid w:val="00826259"/>
    <w:rsid w:val="008270D7"/>
    <w:rsid w:val="00830395"/>
    <w:rsid w:val="00830751"/>
    <w:rsid w:val="008317E7"/>
    <w:rsid w:val="00832915"/>
    <w:rsid w:val="008331ED"/>
    <w:rsid w:val="008337B4"/>
    <w:rsid w:val="008346E2"/>
    <w:rsid w:val="008359D0"/>
    <w:rsid w:val="00835A48"/>
    <w:rsid w:val="00835E2E"/>
    <w:rsid w:val="00836437"/>
    <w:rsid w:val="00841B8A"/>
    <w:rsid w:val="0084219A"/>
    <w:rsid w:val="00842827"/>
    <w:rsid w:val="00843FC0"/>
    <w:rsid w:val="00844049"/>
    <w:rsid w:val="00846F95"/>
    <w:rsid w:val="0084752F"/>
    <w:rsid w:val="008500F8"/>
    <w:rsid w:val="008517EC"/>
    <w:rsid w:val="00851D32"/>
    <w:rsid w:val="008539AC"/>
    <w:rsid w:val="00853B90"/>
    <w:rsid w:val="00854780"/>
    <w:rsid w:val="00857AB3"/>
    <w:rsid w:val="00862986"/>
    <w:rsid w:val="00864875"/>
    <w:rsid w:val="00871A5C"/>
    <w:rsid w:val="00871BBB"/>
    <w:rsid w:val="00872830"/>
    <w:rsid w:val="008730F5"/>
    <w:rsid w:val="008734F3"/>
    <w:rsid w:val="00876F1D"/>
    <w:rsid w:val="008828CF"/>
    <w:rsid w:val="0088380B"/>
    <w:rsid w:val="00883EFA"/>
    <w:rsid w:val="00886D9C"/>
    <w:rsid w:val="00887F42"/>
    <w:rsid w:val="008933F5"/>
    <w:rsid w:val="00893B45"/>
    <w:rsid w:val="00893DCF"/>
    <w:rsid w:val="00895495"/>
    <w:rsid w:val="00896628"/>
    <w:rsid w:val="008967EF"/>
    <w:rsid w:val="008A342B"/>
    <w:rsid w:val="008A42C0"/>
    <w:rsid w:val="008A5A3B"/>
    <w:rsid w:val="008A5B2B"/>
    <w:rsid w:val="008A6F2E"/>
    <w:rsid w:val="008B2A21"/>
    <w:rsid w:val="008B361D"/>
    <w:rsid w:val="008B4843"/>
    <w:rsid w:val="008C1922"/>
    <w:rsid w:val="008C31C0"/>
    <w:rsid w:val="008C385D"/>
    <w:rsid w:val="008C4E62"/>
    <w:rsid w:val="008C6305"/>
    <w:rsid w:val="008D29D8"/>
    <w:rsid w:val="008D42C5"/>
    <w:rsid w:val="008D6D35"/>
    <w:rsid w:val="008D794D"/>
    <w:rsid w:val="008D7FBA"/>
    <w:rsid w:val="008E1271"/>
    <w:rsid w:val="008E1C9D"/>
    <w:rsid w:val="008E4E69"/>
    <w:rsid w:val="008E5F71"/>
    <w:rsid w:val="008E705C"/>
    <w:rsid w:val="008F1E58"/>
    <w:rsid w:val="008F27FC"/>
    <w:rsid w:val="008F35C5"/>
    <w:rsid w:val="008F5348"/>
    <w:rsid w:val="008F60A8"/>
    <w:rsid w:val="008F72C4"/>
    <w:rsid w:val="0090070B"/>
    <w:rsid w:val="00904C4D"/>
    <w:rsid w:val="00904F0E"/>
    <w:rsid w:val="00907C97"/>
    <w:rsid w:val="00910104"/>
    <w:rsid w:val="00910952"/>
    <w:rsid w:val="00910BE3"/>
    <w:rsid w:val="00910CEF"/>
    <w:rsid w:val="00911959"/>
    <w:rsid w:val="009149A5"/>
    <w:rsid w:val="0091558E"/>
    <w:rsid w:val="009169DA"/>
    <w:rsid w:val="00917604"/>
    <w:rsid w:val="009231CF"/>
    <w:rsid w:val="00924369"/>
    <w:rsid w:val="009250CF"/>
    <w:rsid w:val="009252A7"/>
    <w:rsid w:val="0092653C"/>
    <w:rsid w:val="00930789"/>
    <w:rsid w:val="009363D9"/>
    <w:rsid w:val="00937C3E"/>
    <w:rsid w:val="0094053C"/>
    <w:rsid w:val="00943198"/>
    <w:rsid w:val="0094326C"/>
    <w:rsid w:val="00944040"/>
    <w:rsid w:val="00944314"/>
    <w:rsid w:val="009472CE"/>
    <w:rsid w:val="0094746B"/>
    <w:rsid w:val="009529C7"/>
    <w:rsid w:val="00952E49"/>
    <w:rsid w:val="00954CCD"/>
    <w:rsid w:val="00955D27"/>
    <w:rsid w:val="00955D2A"/>
    <w:rsid w:val="009609AE"/>
    <w:rsid w:val="0096190B"/>
    <w:rsid w:val="00963FB6"/>
    <w:rsid w:val="009645B6"/>
    <w:rsid w:val="00966B06"/>
    <w:rsid w:val="00970D87"/>
    <w:rsid w:val="00971392"/>
    <w:rsid w:val="00973BB5"/>
    <w:rsid w:val="00974223"/>
    <w:rsid w:val="009746EE"/>
    <w:rsid w:val="009747F5"/>
    <w:rsid w:val="0097496B"/>
    <w:rsid w:val="00974C64"/>
    <w:rsid w:val="00975508"/>
    <w:rsid w:val="00976080"/>
    <w:rsid w:val="00976142"/>
    <w:rsid w:val="00977034"/>
    <w:rsid w:val="00982093"/>
    <w:rsid w:val="00982A56"/>
    <w:rsid w:val="00982C55"/>
    <w:rsid w:val="00986706"/>
    <w:rsid w:val="0099188E"/>
    <w:rsid w:val="009936D8"/>
    <w:rsid w:val="009945E5"/>
    <w:rsid w:val="009947AA"/>
    <w:rsid w:val="009953F9"/>
    <w:rsid w:val="00995627"/>
    <w:rsid w:val="009964B2"/>
    <w:rsid w:val="0099714C"/>
    <w:rsid w:val="009A235C"/>
    <w:rsid w:val="009A31BA"/>
    <w:rsid w:val="009A3552"/>
    <w:rsid w:val="009B0927"/>
    <w:rsid w:val="009B1470"/>
    <w:rsid w:val="009B36E6"/>
    <w:rsid w:val="009B7383"/>
    <w:rsid w:val="009C0044"/>
    <w:rsid w:val="009C35FF"/>
    <w:rsid w:val="009C421C"/>
    <w:rsid w:val="009C65D0"/>
    <w:rsid w:val="009C6941"/>
    <w:rsid w:val="009D0586"/>
    <w:rsid w:val="009D07FC"/>
    <w:rsid w:val="009D7F64"/>
    <w:rsid w:val="009E02D7"/>
    <w:rsid w:val="009E12E4"/>
    <w:rsid w:val="009E15FD"/>
    <w:rsid w:val="009E17E9"/>
    <w:rsid w:val="009E2391"/>
    <w:rsid w:val="009E37C6"/>
    <w:rsid w:val="009E4B04"/>
    <w:rsid w:val="009E593B"/>
    <w:rsid w:val="009E68C6"/>
    <w:rsid w:val="009E6953"/>
    <w:rsid w:val="009E6F5B"/>
    <w:rsid w:val="009F0203"/>
    <w:rsid w:val="009F0D58"/>
    <w:rsid w:val="009F1465"/>
    <w:rsid w:val="009F1DCC"/>
    <w:rsid w:val="009F2807"/>
    <w:rsid w:val="009F2C58"/>
    <w:rsid w:val="009F3237"/>
    <w:rsid w:val="009F47B6"/>
    <w:rsid w:val="009F4A28"/>
    <w:rsid w:val="009F4F6C"/>
    <w:rsid w:val="009F5E84"/>
    <w:rsid w:val="009F5F5D"/>
    <w:rsid w:val="009F61CC"/>
    <w:rsid w:val="00A00F08"/>
    <w:rsid w:val="00A013E4"/>
    <w:rsid w:val="00A0384C"/>
    <w:rsid w:val="00A03FE9"/>
    <w:rsid w:val="00A043FA"/>
    <w:rsid w:val="00A05CF9"/>
    <w:rsid w:val="00A103BA"/>
    <w:rsid w:val="00A117F5"/>
    <w:rsid w:val="00A118E3"/>
    <w:rsid w:val="00A12F2B"/>
    <w:rsid w:val="00A156C3"/>
    <w:rsid w:val="00A15D40"/>
    <w:rsid w:val="00A15EF6"/>
    <w:rsid w:val="00A208DA"/>
    <w:rsid w:val="00A21249"/>
    <w:rsid w:val="00A23CEA"/>
    <w:rsid w:val="00A24880"/>
    <w:rsid w:val="00A263FA"/>
    <w:rsid w:val="00A26F6B"/>
    <w:rsid w:val="00A326B7"/>
    <w:rsid w:val="00A32AD2"/>
    <w:rsid w:val="00A409AA"/>
    <w:rsid w:val="00A42DF5"/>
    <w:rsid w:val="00A42EB9"/>
    <w:rsid w:val="00A45A53"/>
    <w:rsid w:val="00A46F65"/>
    <w:rsid w:val="00A4799C"/>
    <w:rsid w:val="00A50BF3"/>
    <w:rsid w:val="00A510E7"/>
    <w:rsid w:val="00A51C19"/>
    <w:rsid w:val="00A54AC8"/>
    <w:rsid w:val="00A5688A"/>
    <w:rsid w:val="00A60FEA"/>
    <w:rsid w:val="00A64376"/>
    <w:rsid w:val="00A6739F"/>
    <w:rsid w:val="00A67996"/>
    <w:rsid w:val="00A73AF0"/>
    <w:rsid w:val="00A747D9"/>
    <w:rsid w:val="00A75687"/>
    <w:rsid w:val="00A7687F"/>
    <w:rsid w:val="00A80476"/>
    <w:rsid w:val="00A820A5"/>
    <w:rsid w:val="00A8300C"/>
    <w:rsid w:val="00A8465C"/>
    <w:rsid w:val="00A86A50"/>
    <w:rsid w:val="00A95E56"/>
    <w:rsid w:val="00AA0542"/>
    <w:rsid w:val="00AA0DDF"/>
    <w:rsid w:val="00AA3038"/>
    <w:rsid w:val="00AA3C41"/>
    <w:rsid w:val="00AA3F0A"/>
    <w:rsid w:val="00AA692A"/>
    <w:rsid w:val="00AA7458"/>
    <w:rsid w:val="00AA75A1"/>
    <w:rsid w:val="00AB3021"/>
    <w:rsid w:val="00AB4B55"/>
    <w:rsid w:val="00AB4BC3"/>
    <w:rsid w:val="00AB5CF0"/>
    <w:rsid w:val="00AB5F25"/>
    <w:rsid w:val="00AB62EA"/>
    <w:rsid w:val="00AC342B"/>
    <w:rsid w:val="00AC4793"/>
    <w:rsid w:val="00AC63B7"/>
    <w:rsid w:val="00AD18B2"/>
    <w:rsid w:val="00AD1FC2"/>
    <w:rsid w:val="00AD30DF"/>
    <w:rsid w:val="00AD5111"/>
    <w:rsid w:val="00AD53A5"/>
    <w:rsid w:val="00AD5AF0"/>
    <w:rsid w:val="00AD64FC"/>
    <w:rsid w:val="00AE065A"/>
    <w:rsid w:val="00AE3229"/>
    <w:rsid w:val="00AE4E0A"/>
    <w:rsid w:val="00AF0C18"/>
    <w:rsid w:val="00AF146B"/>
    <w:rsid w:val="00AF152E"/>
    <w:rsid w:val="00AF1E1C"/>
    <w:rsid w:val="00AF1EFA"/>
    <w:rsid w:val="00AF23B2"/>
    <w:rsid w:val="00AF5A08"/>
    <w:rsid w:val="00AF6B9F"/>
    <w:rsid w:val="00B01612"/>
    <w:rsid w:val="00B02A63"/>
    <w:rsid w:val="00B03DF5"/>
    <w:rsid w:val="00B04E15"/>
    <w:rsid w:val="00B1091F"/>
    <w:rsid w:val="00B11655"/>
    <w:rsid w:val="00B13675"/>
    <w:rsid w:val="00B1433E"/>
    <w:rsid w:val="00B2045F"/>
    <w:rsid w:val="00B20B8D"/>
    <w:rsid w:val="00B21414"/>
    <w:rsid w:val="00B22068"/>
    <w:rsid w:val="00B229FE"/>
    <w:rsid w:val="00B22F73"/>
    <w:rsid w:val="00B2456C"/>
    <w:rsid w:val="00B24A97"/>
    <w:rsid w:val="00B24EDB"/>
    <w:rsid w:val="00B3097C"/>
    <w:rsid w:val="00B30C26"/>
    <w:rsid w:val="00B31203"/>
    <w:rsid w:val="00B3227F"/>
    <w:rsid w:val="00B323E5"/>
    <w:rsid w:val="00B32B1B"/>
    <w:rsid w:val="00B32DA8"/>
    <w:rsid w:val="00B33CA0"/>
    <w:rsid w:val="00B37970"/>
    <w:rsid w:val="00B40D15"/>
    <w:rsid w:val="00B447BA"/>
    <w:rsid w:val="00B45D1F"/>
    <w:rsid w:val="00B45DE3"/>
    <w:rsid w:val="00B47FD6"/>
    <w:rsid w:val="00B529DA"/>
    <w:rsid w:val="00B57EE3"/>
    <w:rsid w:val="00B60B9D"/>
    <w:rsid w:val="00B611CA"/>
    <w:rsid w:val="00B61AC7"/>
    <w:rsid w:val="00B63076"/>
    <w:rsid w:val="00B631A4"/>
    <w:rsid w:val="00B641CD"/>
    <w:rsid w:val="00B6568D"/>
    <w:rsid w:val="00B66A91"/>
    <w:rsid w:val="00B73619"/>
    <w:rsid w:val="00B766C5"/>
    <w:rsid w:val="00B77E7C"/>
    <w:rsid w:val="00B80270"/>
    <w:rsid w:val="00B8289B"/>
    <w:rsid w:val="00B83626"/>
    <w:rsid w:val="00B84527"/>
    <w:rsid w:val="00B84866"/>
    <w:rsid w:val="00B855CA"/>
    <w:rsid w:val="00B85BFF"/>
    <w:rsid w:val="00B86ADF"/>
    <w:rsid w:val="00B8715B"/>
    <w:rsid w:val="00B926F2"/>
    <w:rsid w:val="00B92D08"/>
    <w:rsid w:val="00B94A27"/>
    <w:rsid w:val="00B94C54"/>
    <w:rsid w:val="00B960FC"/>
    <w:rsid w:val="00B961D4"/>
    <w:rsid w:val="00B9658F"/>
    <w:rsid w:val="00BA03F9"/>
    <w:rsid w:val="00BA1317"/>
    <w:rsid w:val="00BB1A55"/>
    <w:rsid w:val="00BB4338"/>
    <w:rsid w:val="00BB4B2B"/>
    <w:rsid w:val="00BB6601"/>
    <w:rsid w:val="00BB66D0"/>
    <w:rsid w:val="00BC095D"/>
    <w:rsid w:val="00BC184E"/>
    <w:rsid w:val="00BC215A"/>
    <w:rsid w:val="00BC35F5"/>
    <w:rsid w:val="00BC5EF5"/>
    <w:rsid w:val="00BC6588"/>
    <w:rsid w:val="00BC7756"/>
    <w:rsid w:val="00BD3016"/>
    <w:rsid w:val="00BD58B1"/>
    <w:rsid w:val="00BD71FB"/>
    <w:rsid w:val="00BE0295"/>
    <w:rsid w:val="00BE0E77"/>
    <w:rsid w:val="00BE26A5"/>
    <w:rsid w:val="00BE319F"/>
    <w:rsid w:val="00BE63F8"/>
    <w:rsid w:val="00BF0AE2"/>
    <w:rsid w:val="00BF2B2D"/>
    <w:rsid w:val="00BF360E"/>
    <w:rsid w:val="00BF3A8D"/>
    <w:rsid w:val="00BF3BAD"/>
    <w:rsid w:val="00BF3D31"/>
    <w:rsid w:val="00BF4A32"/>
    <w:rsid w:val="00BF4CE5"/>
    <w:rsid w:val="00BF4DDC"/>
    <w:rsid w:val="00BF67E5"/>
    <w:rsid w:val="00C0046C"/>
    <w:rsid w:val="00C00CBF"/>
    <w:rsid w:val="00C014DF"/>
    <w:rsid w:val="00C04FBB"/>
    <w:rsid w:val="00C0522A"/>
    <w:rsid w:val="00C06CDE"/>
    <w:rsid w:val="00C07050"/>
    <w:rsid w:val="00C0750C"/>
    <w:rsid w:val="00C10AF2"/>
    <w:rsid w:val="00C10E00"/>
    <w:rsid w:val="00C11437"/>
    <w:rsid w:val="00C152AF"/>
    <w:rsid w:val="00C16325"/>
    <w:rsid w:val="00C16BCE"/>
    <w:rsid w:val="00C17778"/>
    <w:rsid w:val="00C17799"/>
    <w:rsid w:val="00C2283F"/>
    <w:rsid w:val="00C25FBB"/>
    <w:rsid w:val="00C30770"/>
    <w:rsid w:val="00C34830"/>
    <w:rsid w:val="00C362A3"/>
    <w:rsid w:val="00C363E0"/>
    <w:rsid w:val="00C3688F"/>
    <w:rsid w:val="00C36B76"/>
    <w:rsid w:val="00C3753C"/>
    <w:rsid w:val="00C41386"/>
    <w:rsid w:val="00C46E69"/>
    <w:rsid w:val="00C47691"/>
    <w:rsid w:val="00C514F6"/>
    <w:rsid w:val="00C519A2"/>
    <w:rsid w:val="00C52A31"/>
    <w:rsid w:val="00C53CDE"/>
    <w:rsid w:val="00C53DA5"/>
    <w:rsid w:val="00C54FB9"/>
    <w:rsid w:val="00C5550A"/>
    <w:rsid w:val="00C5586F"/>
    <w:rsid w:val="00C571C9"/>
    <w:rsid w:val="00C571DF"/>
    <w:rsid w:val="00C607F1"/>
    <w:rsid w:val="00C62F6F"/>
    <w:rsid w:val="00C6395A"/>
    <w:rsid w:val="00C67C59"/>
    <w:rsid w:val="00C70BD3"/>
    <w:rsid w:val="00C70D3C"/>
    <w:rsid w:val="00C71233"/>
    <w:rsid w:val="00C72237"/>
    <w:rsid w:val="00C722B9"/>
    <w:rsid w:val="00C72C80"/>
    <w:rsid w:val="00C72DC7"/>
    <w:rsid w:val="00C77067"/>
    <w:rsid w:val="00C835E1"/>
    <w:rsid w:val="00C86943"/>
    <w:rsid w:val="00C86FD2"/>
    <w:rsid w:val="00C9186E"/>
    <w:rsid w:val="00C91F65"/>
    <w:rsid w:val="00C93B01"/>
    <w:rsid w:val="00C93C2E"/>
    <w:rsid w:val="00C93F43"/>
    <w:rsid w:val="00C94580"/>
    <w:rsid w:val="00C9484A"/>
    <w:rsid w:val="00CA4395"/>
    <w:rsid w:val="00CA5CEB"/>
    <w:rsid w:val="00CA785F"/>
    <w:rsid w:val="00CA7B65"/>
    <w:rsid w:val="00CB1EA1"/>
    <w:rsid w:val="00CB369C"/>
    <w:rsid w:val="00CB5A9B"/>
    <w:rsid w:val="00CB75D7"/>
    <w:rsid w:val="00CC0E86"/>
    <w:rsid w:val="00CC0FA8"/>
    <w:rsid w:val="00CC1443"/>
    <w:rsid w:val="00CC40B7"/>
    <w:rsid w:val="00CC4416"/>
    <w:rsid w:val="00CC5665"/>
    <w:rsid w:val="00CC6957"/>
    <w:rsid w:val="00CC6C02"/>
    <w:rsid w:val="00CC73F7"/>
    <w:rsid w:val="00CC7B0B"/>
    <w:rsid w:val="00CC7C5F"/>
    <w:rsid w:val="00CD06B2"/>
    <w:rsid w:val="00CD1FC9"/>
    <w:rsid w:val="00CD23C1"/>
    <w:rsid w:val="00CE0DBF"/>
    <w:rsid w:val="00CE0FE7"/>
    <w:rsid w:val="00CE1A95"/>
    <w:rsid w:val="00CE525E"/>
    <w:rsid w:val="00CE5F47"/>
    <w:rsid w:val="00CE6ED5"/>
    <w:rsid w:val="00CE7515"/>
    <w:rsid w:val="00CF2153"/>
    <w:rsid w:val="00CF5023"/>
    <w:rsid w:val="00CF7979"/>
    <w:rsid w:val="00D021F7"/>
    <w:rsid w:val="00D05D57"/>
    <w:rsid w:val="00D0684F"/>
    <w:rsid w:val="00D102A0"/>
    <w:rsid w:val="00D10AE0"/>
    <w:rsid w:val="00D13BCE"/>
    <w:rsid w:val="00D141A3"/>
    <w:rsid w:val="00D147C1"/>
    <w:rsid w:val="00D14C65"/>
    <w:rsid w:val="00D16796"/>
    <w:rsid w:val="00D16871"/>
    <w:rsid w:val="00D2172C"/>
    <w:rsid w:val="00D22A38"/>
    <w:rsid w:val="00D23057"/>
    <w:rsid w:val="00D243EB"/>
    <w:rsid w:val="00D309EE"/>
    <w:rsid w:val="00D30E80"/>
    <w:rsid w:val="00D30EFD"/>
    <w:rsid w:val="00D31A26"/>
    <w:rsid w:val="00D32BFA"/>
    <w:rsid w:val="00D33209"/>
    <w:rsid w:val="00D333D7"/>
    <w:rsid w:val="00D33889"/>
    <w:rsid w:val="00D36C09"/>
    <w:rsid w:val="00D37793"/>
    <w:rsid w:val="00D432DC"/>
    <w:rsid w:val="00D44716"/>
    <w:rsid w:val="00D44CD1"/>
    <w:rsid w:val="00D51683"/>
    <w:rsid w:val="00D51E20"/>
    <w:rsid w:val="00D524CC"/>
    <w:rsid w:val="00D52D62"/>
    <w:rsid w:val="00D5704F"/>
    <w:rsid w:val="00D60984"/>
    <w:rsid w:val="00D60AC0"/>
    <w:rsid w:val="00D61F85"/>
    <w:rsid w:val="00D64899"/>
    <w:rsid w:val="00D669E3"/>
    <w:rsid w:val="00D675FC"/>
    <w:rsid w:val="00D714E9"/>
    <w:rsid w:val="00D7166B"/>
    <w:rsid w:val="00D73577"/>
    <w:rsid w:val="00D73861"/>
    <w:rsid w:val="00D740C1"/>
    <w:rsid w:val="00D7562A"/>
    <w:rsid w:val="00D75F7B"/>
    <w:rsid w:val="00D7665C"/>
    <w:rsid w:val="00D809E6"/>
    <w:rsid w:val="00D80ACA"/>
    <w:rsid w:val="00D83820"/>
    <w:rsid w:val="00D83FFB"/>
    <w:rsid w:val="00D91FD2"/>
    <w:rsid w:val="00D93B5A"/>
    <w:rsid w:val="00DA036E"/>
    <w:rsid w:val="00DA14A3"/>
    <w:rsid w:val="00DA69C6"/>
    <w:rsid w:val="00DA78C3"/>
    <w:rsid w:val="00DB43A3"/>
    <w:rsid w:val="00DB48D8"/>
    <w:rsid w:val="00DB4F73"/>
    <w:rsid w:val="00DB60B1"/>
    <w:rsid w:val="00DB61B1"/>
    <w:rsid w:val="00DC23A1"/>
    <w:rsid w:val="00DC5119"/>
    <w:rsid w:val="00DC650C"/>
    <w:rsid w:val="00DC6DFA"/>
    <w:rsid w:val="00DD04F5"/>
    <w:rsid w:val="00DD089B"/>
    <w:rsid w:val="00DD15BE"/>
    <w:rsid w:val="00DD2422"/>
    <w:rsid w:val="00DE1DD3"/>
    <w:rsid w:val="00DE3BCF"/>
    <w:rsid w:val="00DE503C"/>
    <w:rsid w:val="00DE65D0"/>
    <w:rsid w:val="00DF1251"/>
    <w:rsid w:val="00DF2165"/>
    <w:rsid w:val="00DF66E2"/>
    <w:rsid w:val="00DF7154"/>
    <w:rsid w:val="00E007E7"/>
    <w:rsid w:val="00E014EB"/>
    <w:rsid w:val="00E0356C"/>
    <w:rsid w:val="00E040C5"/>
    <w:rsid w:val="00E0460F"/>
    <w:rsid w:val="00E0495E"/>
    <w:rsid w:val="00E04D8E"/>
    <w:rsid w:val="00E0799B"/>
    <w:rsid w:val="00E10E66"/>
    <w:rsid w:val="00E11EC7"/>
    <w:rsid w:val="00E129BB"/>
    <w:rsid w:val="00E155C6"/>
    <w:rsid w:val="00E1784F"/>
    <w:rsid w:val="00E20624"/>
    <w:rsid w:val="00E21140"/>
    <w:rsid w:val="00E21675"/>
    <w:rsid w:val="00E2304D"/>
    <w:rsid w:val="00E3023B"/>
    <w:rsid w:val="00E33141"/>
    <w:rsid w:val="00E335B5"/>
    <w:rsid w:val="00E36A02"/>
    <w:rsid w:val="00E37DC2"/>
    <w:rsid w:val="00E42015"/>
    <w:rsid w:val="00E423DE"/>
    <w:rsid w:val="00E45149"/>
    <w:rsid w:val="00E4644B"/>
    <w:rsid w:val="00E47F9B"/>
    <w:rsid w:val="00E50E86"/>
    <w:rsid w:val="00E515EF"/>
    <w:rsid w:val="00E53105"/>
    <w:rsid w:val="00E536B1"/>
    <w:rsid w:val="00E541A2"/>
    <w:rsid w:val="00E5431B"/>
    <w:rsid w:val="00E569B5"/>
    <w:rsid w:val="00E57410"/>
    <w:rsid w:val="00E61161"/>
    <w:rsid w:val="00E61F8F"/>
    <w:rsid w:val="00E62B55"/>
    <w:rsid w:val="00E66437"/>
    <w:rsid w:val="00E72252"/>
    <w:rsid w:val="00E74F6E"/>
    <w:rsid w:val="00E774D6"/>
    <w:rsid w:val="00E80792"/>
    <w:rsid w:val="00E80F30"/>
    <w:rsid w:val="00E81284"/>
    <w:rsid w:val="00E81501"/>
    <w:rsid w:val="00E83399"/>
    <w:rsid w:val="00E84D37"/>
    <w:rsid w:val="00E86369"/>
    <w:rsid w:val="00E86928"/>
    <w:rsid w:val="00E87D2B"/>
    <w:rsid w:val="00E90316"/>
    <w:rsid w:val="00E932A8"/>
    <w:rsid w:val="00E93EC4"/>
    <w:rsid w:val="00E97CAC"/>
    <w:rsid w:val="00EA0623"/>
    <w:rsid w:val="00EA215F"/>
    <w:rsid w:val="00EA315E"/>
    <w:rsid w:val="00EA4D08"/>
    <w:rsid w:val="00EA4F82"/>
    <w:rsid w:val="00EA6AA8"/>
    <w:rsid w:val="00EB151F"/>
    <w:rsid w:val="00EB15C3"/>
    <w:rsid w:val="00EB1B9B"/>
    <w:rsid w:val="00EB1D71"/>
    <w:rsid w:val="00EB7E92"/>
    <w:rsid w:val="00EC52AD"/>
    <w:rsid w:val="00EC631A"/>
    <w:rsid w:val="00EC7329"/>
    <w:rsid w:val="00ED00A9"/>
    <w:rsid w:val="00ED0AF6"/>
    <w:rsid w:val="00ED18F9"/>
    <w:rsid w:val="00ED7BE8"/>
    <w:rsid w:val="00EE18CE"/>
    <w:rsid w:val="00EE1B7C"/>
    <w:rsid w:val="00EE3779"/>
    <w:rsid w:val="00EE3EE6"/>
    <w:rsid w:val="00EE4545"/>
    <w:rsid w:val="00EE5BA8"/>
    <w:rsid w:val="00EE691A"/>
    <w:rsid w:val="00EF0725"/>
    <w:rsid w:val="00EF142F"/>
    <w:rsid w:val="00EF2F1D"/>
    <w:rsid w:val="00EF3184"/>
    <w:rsid w:val="00EF3580"/>
    <w:rsid w:val="00EF45A2"/>
    <w:rsid w:val="00EF46F2"/>
    <w:rsid w:val="00EF4A7B"/>
    <w:rsid w:val="00EF4ED7"/>
    <w:rsid w:val="00EF5B73"/>
    <w:rsid w:val="00EF6009"/>
    <w:rsid w:val="00EF625B"/>
    <w:rsid w:val="00F020D5"/>
    <w:rsid w:val="00F0328D"/>
    <w:rsid w:val="00F033ED"/>
    <w:rsid w:val="00F039CA"/>
    <w:rsid w:val="00F062E1"/>
    <w:rsid w:val="00F06968"/>
    <w:rsid w:val="00F077B0"/>
    <w:rsid w:val="00F102B0"/>
    <w:rsid w:val="00F11B1E"/>
    <w:rsid w:val="00F11DD0"/>
    <w:rsid w:val="00F12045"/>
    <w:rsid w:val="00F17CCE"/>
    <w:rsid w:val="00F20AFB"/>
    <w:rsid w:val="00F21F12"/>
    <w:rsid w:val="00F2262B"/>
    <w:rsid w:val="00F23FFA"/>
    <w:rsid w:val="00F26219"/>
    <w:rsid w:val="00F26DE0"/>
    <w:rsid w:val="00F26E8D"/>
    <w:rsid w:val="00F26FCC"/>
    <w:rsid w:val="00F30A03"/>
    <w:rsid w:val="00F30B74"/>
    <w:rsid w:val="00F35794"/>
    <w:rsid w:val="00F36C4E"/>
    <w:rsid w:val="00F37BA8"/>
    <w:rsid w:val="00F42A95"/>
    <w:rsid w:val="00F46B07"/>
    <w:rsid w:val="00F47035"/>
    <w:rsid w:val="00F5280F"/>
    <w:rsid w:val="00F5335D"/>
    <w:rsid w:val="00F5378C"/>
    <w:rsid w:val="00F57236"/>
    <w:rsid w:val="00F57B29"/>
    <w:rsid w:val="00F60C6B"/>
    <w:rsid w:val="00F63B39"/>
    <w:rsid w:val="00F66593"/>
    <w:rsid w:val="00F667E7"/>
    <w:rsid w:val="00F718CE"/>
    <w:rsid w:val="00F72274"/>
    <w:rsid w:val="00F747AB"/>
    <w:rsid w:val="00F82BDC"/>
    <w:rsid w:val="00F83467"/>
    <w:rsid w:val="00F836A2"/>
    <w:rsid w:val="00F83978"/>
    <w:rsid w:val="00F847E8"/>
    <w:rsid w:val="00F87630"/>
    <w:rsid w:val="00F90C09"/>
    <w:rsid w:val="00F90DFA"/>
    <w:rsid w:val="00F91513"/>
    <w:rsid w:val="00F925B6"/>
    <w:rsid w:val="00F94AAE"/>
    <w:rsid w:val="00F95E17"/>
    <w:rsid w:val="00FA0C51"/>
    <w:rsid w:val="00FA1347"/>
    <w:rsid w:val="00FA35F0"/>
    <w:rsid w:val="00FA6F3B"/>
    <w:rsid w:val="00FA7FEC"/>
    <w:rsid w:val="00FB013E"/>
    <w:rsid w:val="00FB01E3"/>
    <w:rsid w:val="00FB31F4"/>
    <w:rsid w:val="00FB3325"/>
    <w:rsid w:val="00FB5B37"/>
    <w:rsid w:val="00FB6B93"/>
    <w:rsid w:val="00FC351C"/>
    <w:rsid w:val="00FC4076"/>
    <w:rsid w:val="00FC4F6A"/>
    <w:rsid w:val="00FC57A5"/>
    <w:rsid w:val="00FC78BD"/>
    <w:rsid w:val="00FD06DF"/>
    <w:rsid w:val="00FD1CC7"/>
    <w:rsid w:val="00FD2B5B"/>
    <w:rsid w:val="00FD31B3"/>
    <w:rsid w:val="00FD4403"/>
    <w:rsid w:val="00FD5126"/>
    <w:rsid w:val="00FD6793"/>
    <w:rsid w:val="00FE167B"/>
    <w:rsid w:val="00FE3E02"/>
    <w:rsid w:val="00FE423E"/>
    <w:rsid w:val="00FE4C52"/>
    <w:rsid w:val="00FE4CC6"/>
    <w:rsid w:val="00FE4EA5"/>
    <w:rsid w:val="00FE5949"/>
    <w:rsid w:val="00FE59E8"/>
    <w:rsid w:val="00FE5DA2"/>
    <w:rsid w:val="00FE7BBB"/>
    <w:rsid w:val="00FF31B3"/>
    <w:rsid w:val="00FF3898"/>
    <w:rsid w:val="00FF585A"/>
    <w:rsid w:val="00FF7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7FEAC"/>
  <w15:chartTrackingRefBased/>
  <w15:docId w15:val="{B8B88836-06BE-49F9-833F-7E8AE272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331C5"/>
    <w:pPr>
      <w:spacing w:before="100" w:beforeAutospacing="1" w:after="100" w:afterAutospacing="1" w:line="240" w:lineRule="auto"/>
      <w:outlineLvl w:val="0"/>
    </w:pPr>
    <w:rPr>
      <w:rFonts w:ascii="Calibri" w:hAnsi="Calibri" w:cs="Calibri"/>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65E7"/>
    <w:pPr>
      <w:spacing w:after="0" w:line="240" w:lineRule="auto"/>
    </w:pPr>
    <w:rPr>
      <w:rFonts w:ascii="Calibri" w:hAnsi="Calibri" w:cs="Calibri"/>
      <w:kern w:val="0"/>
      <w:lang w:eastAsia="en-GB"/>
      <w14:ligatures w14:val="none"/>
    </w:rPr>
  </w:style>
  <w:style w:type="character" w:styleId="Hyperlink">
    <w:name w:val="Hyperlink"/>
    <w:basedOn w:val="DefaultParagraphFont"/>
    <w:uiPriority w:val="99"/>
    <w:unhideWhenUsed/>
    <w:rsid w:val="00E2304D"/>
    <w:rPr>
      <w:color w:val="0563C1"/>
      <w:u w:val="single"/>
    </w:rPr>
  </w:style>
  <w:style w:type="paragraph" w:styleId="ListParagraph">
    <w:name w:val="List Paragraph"/>
    <w:basedOn w:val="Normal"/>
    <w:uiPriority w:val="34"/>
    <w:qFormat/>
    <w:rsid w:val="00C52A31"/>
    <w:pPr>
      <w:spacing w:line="252" w:lineRule="auto"/>
      <w:ind w:left="720"/>
      <w:contextualSpacing/>
    </w:pPr>
    <w:rPr>
      <w:rFonts w:ascii="Calibri" w:hAnsi="Calibri" w:cs="Calibri"/>
      <w:kern w:val="0"/>
      <w14:ligatures w14:val="none"/>
    </w:rPr>
  </w:style>
  <w:style w:type="paragraph" w:customStyle="1" w:styleId="elementtoproof">
    <w:name w:val="elementtoproof"/>
    <w:basedOn w:val="Normal"/>
    <w:rsid w:val="00BE26A5"/>
    <w:pPr>
      <w:spacing w:after="0" w:line="240" w:lineRule="auto"/>
    </w:pPr>
    <w:rPr>
      <w:rFonts w:ascii="Calibri" w:hAnsi="Calibri" w:cs="Calibri"/>
      <w:kern w:val="0"/>
      <w:lang w:eastAsia="en-GB"/>
      <w14:ligatures w14:val="none"/>
    </w:rPr>
  </w:style>
  <w:style w:type="paragraph" w:styleId="Header">
    <w:name w:val="header"/>
    <w:basedOn w:val="Normal"/>
    <w:link w:val="HeaderChar"/>
    <w:uiPriority w:val="99"/>
    <w:unhideWhenUsed/>
    <w:rsid w:val="004D70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072"/>
  </w:style>
  <w:style w:type="paragraph" w:styleId="Footer">
    <w:name w:val="footer"/>
    <w:basedOn w:val="Normal"/>
    <w:link w:val="FooterChar"/>
    <w:uiPriority w:val="99"/>
    <w:unhideWhenUsed/>
    <w:rsid w:val="004D70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072"/>
  </w:style>
  <w:style w:type="character" w:customStyle="1" w:styleId="Heading1Char">
    <w:name w:val="Heading 1 Char"/>
    <w:basedOn w:val="DefaultParagraphFont"/>
    <w:link w:val="Heading1"/>
    <w:uiPriority w:val="9"/>
    <w:rsid w:val="007331C5"/>
    <w:rPr>
      <w:rFonts w:ascii="Calibri" w:hAnsi="Calibri" w:cs="Calibri"/>
      <w:b/>
      <w:bCs/>
      <w:kern w:val="36"/>
      <w:sz w:val="48"/>
      <w:szCs w:val="48"/>
      <w:lang w:eastAsia="en-GB"/>
      <w14:ligatures w14:val="none"/>
    </w:rPr>
  </w:style>
  <w:style w:type="character" w:styleId="UnresolvedMention">
    <w:name w:val="Unresolved Mention"/>
    <w:basedOn w:val="DefaultParagraphFont"/>
    <w:uiPriority w:val="99"/>
    <w:semiHidden/>
    <w:unhideWhenUsed/>
    <w:rsid w:val="00B92D08"/>
    <w:rPr>
      <w:color w:val="605E5C"/>
      <w:shd w:val="clear" w:color="auto" w:fill="E1DFDD"/>
    </w:rPr>
  </w:style>
  <w:style w:type="character" w:styleId="FollowedHyperlink">
    <w:name w:val="FollowedHyperlink"/>
    <w:basedOn w:val="DefaultParagraphFont"/>
    <w:uiPriority w:val="99"/>
    <w:semiHidden/>
    <w:unhideWhenUsed/>
    <w:rsid w:val="00A5688A"/>
    <w:rPr>
      <w:color w:val="954F72" w:themeColor="followedHyperlink"/>
      <w:u w:val="single"/>
    </w:rPr>
  </w:style>
  <w:style w:type="character" w:styleId="Strong">
    <w:name w:val="Strong"/>
    <w:basedOn w:val="DefaultParagraphFont"/>
    <w:uiPriority w:val="22"/>
    <w:qFormat/>
    <w:rsid w:val="00F17C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726">
      <w:bodyDiv w:val="1"/>
      <w:marLeft w:val="0"/>
      <w:marRight w:val="0"/>
      <w:marTop w:val="0"/>
      <w:marBottom w:val="0"/>
      <w:divBdr>
        <w:top w:val="none" w:sz="0" w:space="0" w:color="auto"/>
        <w:left w:val="none" w:sz="0" w:space="0" w:color="auto"/>
        <w:bottom w:val="none" w:sz="0" w:space="0" w:color="auto"/>
        <w:right w:val="none" w:sz="0" w:space="0" w:color="auto"/>
      </w:divBdr>
    </w:div>
    <w:div w:id="17778119">
      <w:bodyDiv w:val="1"/>
      <w:marLeft w:val="0"/>
      <w:marRight w:val="0"/>
      <w:marTop w:val="0"/>
      <w:marBottom w:val="0"/>
      <w:divBdr>
        <w:top w:val="none" w:sz="0" w:space="0" w:color="auto"/>
        <w:left w:val="none" w:sz="0" w:space="0" w:color="auto"/>
        <w:bottom w:val="none" w:sz="0" w:space="0" w:color="auto"/>
        <w:right w:val="none" w:sz="0" w:space="0" w:color="auto"/>
      </w:divBdr>
    </w:div>
    <w:div w:id="18818371">
      <w:bodyDiv w:val="1"/>
      <w:marLeft w:val="0"/>
      <w:marRight w:val="0"/>
      <w:marTop w:val="0"/>
      <w:marBottom w:val="0"/>
      <w:divBdr>
        <w:top w:val="none" w:sz="0" w:space="0" w:color="auto"/>
        <w:left w:val="none" w:sz="0" w:space="0" w:color="auto"/>
        <w:bottom w:val="none" w:sz="0" w:space="0" w:color="auto"/>
        <w:right w:val="none" w:sz="0" w:space="0" w:color="auto"/>
      </w:divBdr>
    </w:div>
    <w:div w:id="27873008">
      <w:bodyDiv w:val="1"/>
      <w:marLeft w:val="0"/>
      <w:marRight w:val="0"/>
      <w:marTop w:val="0"/>
      <w:marBottom w:val="0"/>
      <w:divBdr>
        <w:top w:val="none" w:sz="0" w:space="0" w:color="auto"/>
        <w:left w:val="none" w:sz="0" w:space="0" w:color="auto"/>
        <w:bottom w:val="none" w:sz="0" w:space="0" w:color="auto"/>
        <w:right w:val="none" w:sz="0" w:space="0" w:color="auto"/>
      </w:divBdr>
    </w:div>
    <w:div w:id="40522777">
      <w:bodyDiv w:val="1"/>
      <w:marLeft w:val="0"/>
      <w:marRight w:val="0"/>
      <w:marTop w:val="0"/>
      <w:marBottom w:val="0"/>
      <w:divBdr>
        <w:top w:val="none" w:sz="0" w:space="0" w:color="auto"/>
        <w:left w:val="none" w:sz="0" w:space="0" w:color="auto"/>
        <w:bottom w:val="none" w:sz="0" w:space="0" w:color="auto"/>
        <w:right w:val="none" w:sz="0" w:space="0" w:color="auto"/>
      </w:divBdr>
    </w:div>
    <w:div w:id="51973044">
      <w:bodyDiv w:val="1"/>
      <w:marLeft w:val="0"/>
      <w:marRight w:val="0"/>
      <w:marTop w:val="0"/>
      <w:marBottom w:val="0"/>
      <w:divBdr>
        <w:top w:val="none" w:sz="0" w:space="0" w:color="auto"/>
        <w:left w:val="none" w:sz="0" w:space="0" w:color="auto"/>
        <w:bottom w:val="none" w:sz="0" w:space="0" w:color="auto"/>
        <w:right w:val="none" w:sz="0" w:space="0" w:color="auto"/>
      </w:divBdr>
    </w:div>
    <w:div w:id="65613020">
      <w:bodyDiv w:val="1"/>
      <w:marLeft w:val="0"/>
      <w:marRight w:val="0"/>
      <w:marTop w:val="0"/>
      <w:marBottom w:val="0"/>
      <w:divBdr>
        <w:top w:val="none" w:sz="0" w:space="0" w:color="auto"/>
        <w:left w:val="none" w:sz="0" w:space="0" w:color="auto"/>
        <w:bottom w:val="none" w:sz="0" w:space="0" w:color="auto"/>
        <w:right w:val="none" w:sz="0" w:space="0" w:color="auto"/>
      </w:divBdr>
    </w:div>
    <w:div w:id="82803831">
      <w:bodyDiv w:val="1"/>
      <w:marLeft w:val="0"/>
      <w:marRight w:val="0"/>
      <w:marTop w:val="0"/>
      <w:marBottom w:val="0"/>
      <w:divBdr>
        <w:top w:val="none" w:sz="0" w:space="0" w:color="auto"/>
        <w:left w:val="none" w:sz="0" w:space="0" w:color="auto"/>
        <w:bottom w:val="none" w:sz="0" w:space="0" w:color="auto"/>
        <w:right w:val="none" w:sz="0" w:space="0" w:color="auto"/>
      </w:divBdr>
    </w:div>
    <w:div w:id="84037107">
      <w:bodyDiv w:val="1"/>
      <w:marLeft w:val="0"/>
      <w:marRight w:val="0"/>
      <w:marTop w:val="0"/>
      <w:marBottom w:val="0"/>
      <w:divBdr>
        <w:top w:val="none" w:sz="0" w:space="0" w:color="auto"/>
        <w:left w:val="none" w:sz="0" w:space="0" w:color="auto"/>
        <w:bottom w:val="none" w:sz="0" w:space="0" w:color="auto"/>
        <w:right w:val="none" w:sz="0" w:space="0" w:color="auto"/>
      </w:divBdr>
    </w:div>
    <w:div w:id="138348544">
      <w:bodyDiv w:val="1"/>
      <w:marLeft w:val="0"/>
      <w:marRight w:val="0"/>
      <w:marTop w:val="0"/>
      <w:marBottom w:val="0"/>
      <w:divBdr>
        <w:top w:val="none" w:sz="0" w:space="0" w:color="auto"/>
        <w:left w:val="none" w:sz="0" w:space="0" w:color="auto"/>
        <w:bottom w:val="none" w:sz="0" w:space="0" w:color="auto"/>
        <w:right w:val="none" w:sz="0" w:space="0" w:color="auto"/>
      </w:divBdr>
    </w:div>
    <w:div w:id="142891240">
      <w:bodyDiv w:val="1"/>
      <w:marLeft w:val="0"/>
      <w:marRight w:val="0"/>
      <w:marTop w:val="0"/>
      <w:marBottom w:val="0"/>
      <w:divBdr>
        <w:top w:val="none" w:sz="0" w:space="0" w:color="auto"/>
        <w:left w:val="none" w:sz="0" w:space="0" w:color="auto"/>
        <w:bottom w:val="none" w:sz="0" w:space="0" w:color="auto"/>
        <w:right w:val="none" w:sz="0" w:space="0" w:color="auto"/>
      </w:divBdr>
    </w:div>
    <w:div w:id="154999181">
      <w:bodyDiv w:val="1"/>
      <w:marLeft w:val="0"/>
      <w:marRight w:val="0"/>
      <w:marTop w:val="0"/>
      <w:marBottom w:val="0"/>
      <w:divBdr>
        <w:top w:val="none" w:sz="0" w:space="0" w:color="auto"/>
        <w:left w:val="none" w:sz="0" w:space="0" w:color="auto"/>
        <w:bottom w:val="none" w:sz="0" w:space="0" w:color="auto"/>
        <w:right w:val="none" w:sz="0" w:space="0" w:color="auto"/>
      </w:divBdr>
    </w:div>
    <w:div w:id="173887317">
      <w:bodyDiv w:val="1"/>
      <w:marLeft w:val="0"/>
      <w:marRight w:val="0"/>
      <w:marTop w:val="0"/>
      <w:marBottom w:val="0"/>
      <w:divBdr>
        <w:top w:val="none" w:sz="0" w:space="0" w:color="auto"/>
        <w:left w:val="none" w:sz="0" w:space="0" w:color="auto"/>
        <w:bottom w:val="none" w:sz="0" w:space="0" w:color="auto"/>
        <w:right w:val="none" w:sz="0" w:space="0" w:color="auto"/>
      </w:divBdr>
    </w:div>
    <w:div w:id="191305183">
      <w:bodyDiv w:val="1"/>
      <w:marLeft w:val="0"/>
      <w:marRight w:val="0"/>
      <w:marTop w:val="0"/>
      <w:marBottom w:val="0"/>
      <w:divBdr>
        <w:top w:val="none" w:sz="0" w:space="0" w:color="auto"/>
        <w:left w:val="none" w:sz="0" w:space="0" w:color="auto"/>
        <w:bottom w:val="none" w:sz="0" w:space="0" w:color="auto"/>
        <w:right w:val="none" w:sz="0" w:space="0" w:color="auto"/>
      </w:divBdr>
    </w:div>
    <w:div w:id="210192026">
      <w:bodyDiv w:val="1"/>
      <w:marLeft w:val="0"/>
      <w:marRight w:val="0"/>
      <w:marTop w:val="0"/>
      <w:marBottom w:val="0"/>
      <w:divBdr>
        <w:top w:val="none" w:sz="0" w:space="0" w:color="auto"/>
        <w:left w:val="none" w:sz="0" w:space="0" w:color="auto"/>
        <w:bottom w:val="none" w:sz="0" w:space="0" w:color="auto"/>
        <w:right w:val="none" w:sz="0" w:space="0" w:color="auto"/>
      </w:divBdr>
    </w:div>
    <w:div w:id="325133011">
      <w:bodyDiv w:val="1"/>
      <w:marLeft w:val="0"/>
      <w:marRight w:val="0"/>
      <w:marTop w:val="0"/>
      <w:marBottom w:val="0"/>
      <w:divBdr>
        <w:top w:val="none" w:sz="0" w:space="0" w:color="auto"/>
        <w:left w:val="none" w:sz="0" w:space="0" w:color="auto"/>
        <w:bottom w:val="none" w:sz="0" w:space="0" w:color="auto"/>
        <w:right w:val="none" w:sz="0" w:space="0" w:color="auto"/>
      </w:divBdr>
    </w:div>
    <w:div w:id="335770354">
      <w:bodyDiv w:val="1"/>
      <w:marLeft w:val="0"/>
      <w:marRight w:val="0"/>
      <w:marTop w:val="0"/>
      <w:marBottom w:val="0"/>
      <w:divBdr>
        <w:top w:val="none" w:sz="0" w:space="0" w:color="auto"/>
        <w:left w:val="none" w:sz="0" w:space="0" w:color="auto"/>
        <w:bottom w:val="none" w:sz="0" w:space="0" w:color="auto"/>
        <w:right w:val="none" w:sz="0" w:space="0" w:color="auto"/>
      </w:divBdr>
    </w:div>
    <w:div w:id="357662498">
      <w:bodyDiv w:val="1"/>
      <w:marLeft w:val="0"/>
      <w:marRight w:val="0"/>
      <w:marTop w:val="0"/>
      <w:marBottom w:val="0"/>
      <w:divBdr>
        <w:top w:val="none" w:sz="0" w:space="0" w:color="auto"/>
        <w:left w:val="none" w:sz="0" w:space="0" w:color="auto"/>
        <w:bottom w:val="none" w:sz="0" w:space="0" w:color="auto"/>
        <w:right w:val="none" w:sz="0" w:space="0" w:color="auto"/>
      </w:divBdr>
    </w:div>
    <w:div w:id="384373170">
      <w:bodyDiv w:val="1"/>
      <w:marLeft w:val="0"/>
      <w:marRight w:val="0"/>
      <w:marTop w:val="0"/>
      <w:marBottom w:val="0"/>
      <w:divBdr>
        <w:top w:val="none" w:sz="0" w:space="0" w:color="auto"/>
        <w:left w:val="none" w:sz="0" w:space="0" w:color="auto"/>
        <w:bottom w:val="none" w:sz="0" w:space="0" w:color="auto"/>
        <w:right w:val="none" w:sz="0" w:space="0" w:color="auto"/>
      </w:divBdr>
    </w:div>
    <w:div w:id="418795463">
      <w:bodyDiv w:val="1"/>
      <w:marLeft w:val="0"/>
      <w:marRight w:val="0"/>
      <w:marTop w:val="0"/>
      <w:marBottom w:val="0"/>
      <w:divBdr>
        <w:top w:val="none" w:sz="0" w:space="0" w:color="auto"/>
        <w:left w:val="none" w:sz="0" w:space="0" w:color="auto"/>
        <w:bottom w:val="none" w:sz="0" w:space="0" w:color="auto"/>
        <w:right w:val="none" w:sz="0" w:space="0" w:color="auto"/>
      </w:divBdr>
    </w:div>
    <w:div w:id="419907996">
      <w:bodyDiv w:val="1"/>
      <w:marLeft w:val="0"/>
      <w:marRight w:val="0"/>
      <w:marTop w:val="0"/>
      <w:marBottom w:val="0"/>
      <w:divBdr>
        <w:top w:val="none" w:sz="0" w:space="0" w:color="auto"/>
        <w:left w:val="none" w:sz="0" w:space="0" w:color="auto"/>
        <w:bottom w:val="none" w:sz="0" w:space="0" w:color="auto"/>
        <w:right w:val="none" w:sz="0" w:space="0" w:color="auto"/>
      </w:divBdr>
    </w:div>
    <w:div w:id="421995330">
      <w:bodyDiv w:val="1"/>
      <w:marLeft w:val="0"/>
      <w:marRight w:val="0"/>
      <w:marTop w:val="0"/>
      <w:marBottom w:val="0"/>
      <w:divBdr>
        <w:top w:val="none" w:sz="0" w:space="0" w:color="auto"/>
        <w:left w:val="none" w:sz="0" w:space="0" w:color="auto"/>
        <w:bottom w:val="none" w:sz="0" w:space="0" w:color="auto"/>
        <w:right w:val="none" w:sz="0" w:space="0" w:color="auto"/>
      </w:divBdr>
    </w:div>
    <w:div w:id="479663118">
      <w:bodyDiv w:val="1"/>
      <w:marLeft w:val="0"/>
      <w:marRight w:val="0"/>
      <w:marTop w:val="0"/>
      <w:marBottom w:val="0"/>
      <w:divBdr>
        <w:top w:val="none" w:sz="0" w:space="0" w:color="auto"/>
        <w:left w:val="none" w:sz="0" w:space="0" w:color="auto"/>
        <w:bottom w:val="none" w:sz="0" w:space="0" w:color="auto"/>
        <w:right w:val="none" w:sz="0" w:space="0" w:color="auto"/>
      </w:divBdr>
    </w:div>
    <w:div w:id="516122983">
      <w:bodyDiv w:val="1"/>
      <w:marLeft w:val="0"/>
      <w:marRight w:val="0"/>
      <w:marTop w:val="0"/>
      <w:marBottom w:val="0"/>
      <w:divBdr>
        <w:top w:val="none" w:sz="0" w:space="0" w:color="auto"/>
        <w:left w:val="none" w:sz="0" w:space="0" w:color="auto"/>
        <w:bottom w:val="none" w:sz="0" w:space="0" w:color="auto"/>
        <w:right w:val="none" w:sz="0" w:space="0" w:color="auto"/>
      </w:divBdr>
    </w:div>
    <w:div w:id="533887625">
      <w:bodyDiv w:val="1"/>
      <w:marLeft w:val="0"/>
      <w:marRight w:val="0"/>
      <w:marTop w:val="0"/>
      <w:marBottom w:val="0"/>
      <w:divBdr>
        <w:top w:val="none" w:sz="0" w:space="0" w:color="auto"/>
        <w:left w:val="none" w:sz="0" w:space="0" w:color="auto"/>
        <w:bottom w:val="none" w:sz="0" w:space="0" w:color="auto"/>
        <w:right w:val="none" w:sz="0" w:space="0" w:color="auto"/>
      </w:divBdr>
    </w:div>
    <w:div w:id="546798493">
      <w:bodyDiv w:val="1"/>
      <w:marLeft w:val="0"/>
      <w:marRight w:val="0"/>
      <w:marTop w:val="0"/>
      <w:marBottom w:val="0"/>
      <w:divBdr>
        <w:top w:val="none" w:sz="0" w:space="0" w:color="auto"/>
        <w:left w:val="none" w:sz="0" w:space="0" w:color="auto"/>
        <w:bottom w:val="none" w:sz="0" w:space="0" w:color="auto"/>
        <w:right w:val="none" w:sz="0" w:space="0" w:color="auto"/>
      </w:divBdr>
    </w:div>
    <w:div w:id="556937387">
      <w:bodyDiv w:val="1"/>
      <w:marLeft w:val="0"/>
      <w:marRight w:val="0"/>
      <w:marTop w:val="0"/>
      <w:marBottom w:val="0"/>
      <w:divBdr>
        <w:top w:val="none" w:sz="0" w:space="0" w:color="auto"/>
        <w:left w:val="none" w:sz="0" w:space="0" w:color="auto"/>
        <w:bottom w:val="none" w:sz="0" w:space="0" w:color="auto"/>
        <w:right w:val="none" w:sz="0" w:space="0" w:color="auto"/>
      </w:divBdr>
    </w:div>
    <w:div w:id="562453099">
      <w:bodyDiv w:val="1"/>
      <w:marLeft w:val="0"/>
      <w:marRight w:val="0"/>
      <w:marTop w:val="0"/>
      <w:marBottom w:val="0"/>
      <w:divBdr>
        <w:top w:val="none" w:sz="0" w:space="0" w:color="auto"/>
        <w:left w:val="none" w:sz="0" w:space="0" w:color="auto"/>
        <w:bottom w:val="none" w:sz="0" w:space="0" w:color="auto"/>
        <w:right w:val="none" w:sz="0" w:space="0" w:color="auto"/>
      </w:divBdr>
    </w:div>
    <w:div w:id="592512315">
      <w:bodyDiv w:val="1"/>
      <w:marLeft w:val="0"/>
      <w:marRight w:val="0"/>
      <w:marTop w:val="0"/>
      <w:marBottom w:val="0"/>
      <w:divBdr>
        <w:top w:val="none" w:sz="0" w:space="0" w:color="auto"/>
        <w:left w:val="none" w:sz="0" w:space="0" w:color="auto"/>
        <w:bottom w:val="none" w:sz="0" w:space="0" w:color="auto"/>
        <w:right w:val="none" w:sz="0" w:space="0" w:color="auto"/>
      </w:divBdr>
    </w:div>
    <w:div w:id="617643894">
      <w:bodyDiv w:val="1"/>
      <w:marLeft w:val="0"/>
      <w:marRight w:val="0"/>
      <w:marTop w:val="0"/>
      <w:marBottom w:val="0"/>
      <w:divBdr>
        <w:top w:val="none" w:sz="0" w:space="0" w:color="auto"/>
        <w:left w:val="none" w:sz="0" w:space="0" w:color="auto"/>
        <w:bottom w:val="none" w:sz="0" w:space="0" w:color="auto"/>
        <w:right w:val="none" w:sz="0" w:space="0" w:color="auto"/>
      </w:divBdr>
    </w:div>
    <w:div w:id="695351807">
      <w:bodyDiv w:val="1"/>
      <w:marLeft w:val="0"/>
      <w:marRight w:val="0"/>
      <w:marTop w:val="0"/>
      <w:marBottom w:val="0"/>
      <w:divBdr>
        <w:top w:val="none" w:sz="0" w:space="0" w:color="auto"/>
        <w:left w:val="none" w:sz="0" w:space="0" w:color="auto"/>
        <w:bottom w:val="none" w:sz="0" w:space="0" w:color="auto"/>
        <w:right w:val="none" w:sz="0" w:space="0" w:color="auto"/>
      </w:divBdr>
    </w:div>
    <w:div w:id="704020168">
      <w:bodyDiv w:val="1"/>
      <w:marLeft w:val="0"/>
      <w:marRight w:val="0"/>
      <w:marTop w:val="0"/>
      <w:marBottom w:val="0"/>
      <w:divBdr>
        <w:top w:val="none" w:sz="0" w:space="0" w:color="auto"/>
        <w:left w:val="none" w:sz="0" w:space="0" w:color="auto"/>
        <w:bottom w:val="none" w:sz="0" w:space="0" w:color="auto"/>
        <w:right w:val="none" w:sz="0" w:space="0" w:color="auto"/>
      </w:divBdr>
    </w:div>
    <w:div w:id="716318074">
      <w:bodyDiv w:val="1"/>
      <w:marLeft w:val="0"/>
      <w:marRight w:val="0"/>
      <w:marTop w:val="0"/>
      <w:marBottom w:val="0"/>
      <w:divBdr>
        <w:top w:val="none" w:sz="0" w:space="0" w:color="auto"/>
        <w:left w:val="none" w:sz="0" w:space="0" w:color="auto"/>
        <w:bottom w:val="none" w:sz="0" w:space="0" w:color="auto"/>
        <w:right w:val="none" w:sz="0" w:space="0" w:color="auto"/>
      </w:divBdr>
    </w:div>
    <w:div w:id="735782871">
      <w:bodyDiv w:val="1"/>
      <w:marLeft w:val="0"/>
      <w:marRight w:val="0"/>
      <w:marTop w:val="0"/>
      <w:marBottom w:val="0"/>
      <w:divBdr>
        <w:top w:val="none" w:sz="0" w:space="0" w:color="auto"/>
        <w:left w:val="none" w:sz="0" w:space="0" w:color="auto"/>
        <w:bottom w:val="none" w:sz="0" w:space="0" w:color="auto"/>
        <w:right w:val="none" w:sz="0" w:space="0" w:color="auto"/>
      </w:divBdr>
    </w:div>
    <w:div w:id="740710680">
      <w:bodyDiv w:val="1"/>
      <w:marLeft w:val="0"/>
      <w:marRight w:val="0"/>
      <w:marTop w:val="0"/>
      <w:marBottom w:val="0"/>
      <w:divBdr>
        <w:top w:val="none" w:sz="0" w:space="0" w:color="auto"/>
        <w:left w:val="none" w:sz="0" w:space="0" w:color="auto"/>
        <w:bottom w:val="none" w:sz="0" w:space="0" w:color="auto"/>
        <w:right w:val="none" w:sz="0" w:space="0" w:color="auto"/>
      </w:divBdr>
    </w:div>
    <w:div w:id="756904082">
      <w:bodyDiv w:val="1"/>
      <w:marLeft w:val="0"/>
      <w:marRight w:val="0"/>
      <w:marTop w:val="0"/>
      <w:marBottom w:val="0"/>
      <w:divBdr>
        <w:top w:val="none" w:sz="0" w:space="0" w:color="auto"/>
        <w:left w:val="none" w:sz="0" w:space="0" w:color="auto"/>
        <w:bottom w:val="none" w:sz="0" w:space="0" w:color="auto"/>
        <w:right w:val="none" w:sz="0" w:space="0" w:color="auto"/>
      </w:divBdr>
    </w:div>
    <w:div w:id="786508767">
      <w:bodyDiv w:val="1"/>
      <w:marLeft w:val="0"/>
      <w:marRight w:val="0"/>
      <w:marTop w:val="0"/>
      <w:marBottom w:val="0"/>
      <w:divBdr>
        <w:top w:val="none" w:sz="0" w:space="0" w:color="auto"/>
        <w:left w:val="none" w:sz="0" w:space="0" w:color="auto"/>
        <w:bottom w:val="none" w:sz="0" w:space="0" w:color="auto"/>
        <w:right w:val="none" w:sz="0" w:space="0" w:color="auto"/>
      </w:divBdr>
    </w:div>
    <w:div w:id="812605976">
      <w:bodyDiv w:val="1"/>
      <w:marLeft w:val="0"/>
      <w:marRight w:val="0"/>
      <w:marTop w:val="0"/>
      <w:marBottom w:val="0"/>
      <w:divBdr>
        <w:top w:val="none" w:sz="0" w:space="0" w:color="auto"/>
        <w:left w:val="none" w:sz="0" w:space="0" w:color="auto"/>
        <w:bottom w:val="none" w:sz="0" w:space="0" w:color="auto"/>
        <w:right w:val="none" w:sz="0" w:space="0" w:color="auto"/>
      </w:divBdr>
    </w:div>
    <w:div w:id="838695464">
      <w:bodyDiv w:val="1"/>
      <w:marLeft w:val="0"/>
      <w:marRight w:val="0"/>
      <w:marTop w:val="0"/>
      <w:marBottom w:val="0"/>
      <w:divBdr>
        <w:top w:val="none" w:sz="0" w:space="0" w:color="auto"/>
        <w:left w:val="none" w:sz="0" w:space="0" w:color="auto"/>
        <w:bottom w:val="none" w:sz="0" w:space="0" w:color="auto"/>
        <w:right w:val="none" w:sz="0" w:space="0" w:color="auto"/>
      </w:divBdr>
    </w:div>
    <w:div w:id="868565438">
      <w:bodyDiv w:val="1"/>
      <w:marLeft w:val="0"/>
      <w:marRight w:val="0"/>
      <w:marTop w:val="0"/>
      <w:marBottom w:val="0"/>
      <w:divBdr>
        <w:top w:val="none" w:sz="0" w:space="0" w:color="auto"/>
        <w:left w:val="none" w:sz="0" w:space="0" w:color="auto"/>
        <w:bottom w:val="none" w:sz="0" w:space="0" w:color="auto"/>
        <w:right w:val="none" w:sz="0" w:space="0" w:color="auto"/>
      </w:divBdr>
    </w:div>
    <w:div w:id="896432728">
      <w:bodyDiv w:val="1"/>
      <w:marLeft w:val="0"/>
      <w:marRight w:val="0"/>
      <w:marTop w:val="0"/>
      <w:marBottom w:val="0"/>
      <w:divBdr>
        <w:top w:val="none" w:sz="0" w:space="0" w:color="auto"/>
        <w:left w:val="none" w:sz="0" w:space="0" w:color="auto"/>
        <w:bottom w:val="none" w:sz="0" w:space="0" w:color="auto"/>
        <w:right w:val="none" w:sz="0" w:space="0" w:color="auto"/>
      </w:divBdr>
    </w:div>
    <w:div w:id="1199658045">
      <w:bodyDiv w:val="1"/>
      <w:marLeft w:val="0"/>
      <w:marRight w:val="0"/>
      <w:marTop w:val="0"/>
      <w:marBottom w:val="0"/>
      <w:divBdr>
        <w:top w:val="none" w:sz="0" w:space="0" w:color="auto"/>
        <w:left w:val="none" w:sz="0" w:space="0" w:color="auto"/>
        <w:bottom w:val="none" w:sz="0" w:space="0" w:color="auto"/>
        <w:right w:val="none" w:sz="0" w:space="0" w:color="auto"/>
      </w:divBdr>
    </w:div>
    <w:div w:id="1202086362">
      <w:bodyDiv w:val="1"/>
      <w:marLeft w:val="0"/>
      <w:marRight w:val="0"/>
      <w:marTop w:val="0"/>
      <w:marBottom w:val="0"/>
      <w:divBdr>
        <w:top w:val="none" w:sz="0" w:space="0" w:color="auto"/>
        <w:left w:val="none" w:sz="0" w:space="0" w:color="auto"/>
        <w:bottom w:val="none" w:sz="0" w:space="0" w:color="auto"/>
        <w:right w:val="none" w:sz="0" w:space="0" w:color="auto"/>
      </w:divBdr>
    </w:div>
    <w:div w:id="1225945037">
      <w:bodyDiv w:val="1"/>
      <w:marLeft w:val="0"/>
      <w:marRight w:val="0"/>
      <w:marTop w:val="0"/>
      <w:marBottom w:val="0"/>
      <w:divBdr>
        <w:top w:val="none" w:sz="0" w:space="0" w:color="auto"/>
        <w:left w:val="none" w:sz="0" w:space="0" w:color="auto"/>
        <w:bottom w:val="none" w:sz="0" w:space="0" w:color="auto"/>
        <w:right w:val="none" w:sz="0" w:space="0" w:color="auto"/>
      </w:divBdr>
    </w:div>
    <w:div w:id="1228030150">
      <w:bodyDiv w:val="1"/>
      <w:marLeft w:val="0"/>
      <w:marRight w:val="0"/>
      <w:marTop w:val="0"/>
      <w:marBottom w:val="0"/>
      <w:divBdr>
        <w:top w:val="none" w:sz="0" w:space="0" w:color="auto"/>
        <w:left w:val="none" w:sz="0" w:space="0" w:color="auto"/>
        <w:bottom w:val="none" w:sz="0" w:space="0" w:color="auto"/>
        <w:right w:val="none" w:sz="0" w:space="0" w:color="auto"/>
      </w:divBdr>
    </w:div>
    <w:div w:id="1348168823">
      <w:bodyDiv w:val="1"/>
      <w:marLeft w:val="0"/>
      <w:marRight w:val="0"/>
      <w:marTop w:val="0"/>
      <w:marBottom w:val="0"/>
      <w:divBdr>
        <w:top w:val="none" w:sz="0" w:space="0" w:color="auto"/>
        <w:left w:val="none" w:sz="0" w:space="0" w:color="auto"/>
        <w:bottom w:val="none" w:sz="0" w:space="0" w:color="auto"/>
        <w:right w:val="none" w:sz="0" w:space="0" w:color="auto"/>
      </w:divBdr>
    </w:div>
    <w:div w:id="1350060042">
      <w:bodyDiv w:val="1"/>
      <w:marLeft w:val="0"/>
      <w:marRight w:val="0"/>
      <w:marTop w:val="0"/>
      <w:marBottom w:val="0"/>
      <w:divBdr>
        <w:top w:val="none" w:sz="0" w:space="0" w:color="auto"/>
        <w:left w:val="none" w:sz="0" w:space="0" w:color="auto"/>
        <w:bottom w:val="none" w:sz="0" w:space="0" w:color="auto"/>
        <w:right w:val="none" w:sz="0" w:space="0" w:color="auto"/>
      </w:divBdr>
    </w:div>
    <w:div w:id="1350794704">
      <w:bodyDiv w:val="1"/>
      <w:marLeft w:val="0"/>
      <w:marRight w:val="0"/>
      <w:marTop w:val="0"/>
      <w:marBottom w:val="0"/>
      <w:divBdr>
        <w:top w:val="none" w:sz="0" w:space="0" w:color="auto"/>
        <w:left w:val="none" w:sz="0" w:space="0" w:color="auto"/>
        <w:bottom w:val="none" w:sz="0" w:space="0" w:color="auto"/>
        <w:right w:val="none" w:sz="0" w:space="0" w:color="auto"/>
      </w:divBdr>
    </w:div>
    <w:div w:id="1377465101">
      <w:bodyDiv w:val="1"/>
      <w:marLeft w:val="0"/>
      <w:marRight w:val="0"/>
      <w:marTop w:val="0"/>
      <w:marBottom w:val="0"/>
      <w:divBdr>
        <w:top w:val="none" w:sz="0" w:space="0" w:color="auto"/>
        <w:left w:val="none" w:sz="0" w:space="0" w:color="auto"/>
        <w:bottom w:val="none" w:sz="0" w:space="0" w:color="auto"/>
        <w:right w:val="none" w:sz="0" w:space="0" w:color="auto"/>
      </w:divBdr>
    </w:div>
    <w:div w:id="1419910618">
      <w:bodyDiv w:val="1"/>
      <w:marLeft w:val="0"/>
      <w:marRight w:val="0"/>
      <w:marTop w:val="0"/>
      <w:marBottom w:val="0"/>
      <w:divBdr>
        <w:top w:val="none" w:sz="0" w:space="0" w:color="auto"/>
        <w:left w:val="none" w:sz="0" w:space="0" w:color="auto"/>
        <w:bottom w:val="none" w:sz="0" w:space="0" w:color="auto"/>
        <w:right w:val="none" w:sz="0" w:space="0" w:color="auto"/>
      </w:divBdr>
    </w:div>
    <w:div w:id="1450246806">
      <w:bodyDiv w:val="1"/>
      <w:marLeft w:val="0"/>
      <w:marRight w:val="0"/>
      <w:marTop w:val="0"/>
      <w:marBottom w:val="0"/>
      <w:divBdr>
        <w:top w:val="none" w:sz="0" w:space="0" w:color="auto"/>
        <w:left w:val="none" w:sz="0" w:space="0" w:color="auto"/>
        <w:bottom w:val="none" w:sz="0" w:space="0" w:color="auto"/>
        <w:right w:val="none" w:sz="0" w:space="0" w:color="auto"/>
      </w:divBdr>
    </w:div>
    <w:div w:id="1498497467">
      <w:bodyDiv w:val="1"/>
      <w:marLeft w:val="0"/>
      <w:marRight w:val="0"/>
      <w:marTop w:val="0"/>
      <w:marBottom w:val="0"/>
      <w:divBdr>
        <w:top w:val="none" w:sz="0" w:space="0" w:color="auto"/>
        <w:left w:val="none" w:sz="0" w:space="0" w:color="auto"/>
        <w:bottom w:val="none" w:sz="0" w:space="0" w:color="auto"/>
        <w:right w:val="none" w:sz="0" w:space="0" w:color="auto"/>
      </w:divBdr>
    </w:div>
    <w:div w:id="1517186952">
      <w:bodyDiv w:val="1"/>
      <w:marLeft w:val="0"/>
      <w:marRight w:val="0"/>
      <w:marTop w:val="0"/>
      <w:marBottom w:val="0"/>
      <w:divBdr>
        <w:top w:val="none" w:sz="0" w:space="0" w:color="auto"/>
        <w:left w:val="none" w:sz="0" w:space="0" w:color="auto"/>
        <w:bottom w:val="none" w:sz="0" w:space="0" w:color="auto"/>
        <w:right w:val="none" w:sz="0" w:space="0" w:color="auto"/>
      </w:divBdr>
    </w:div>
    <w:div w:id="1517648027">
      <w:bodyDiv w:val="1"/>
      <w:marLeft w:val="0"/>
      <w:marRight w:val="0"/>
      <w:marTop w:val="0"/>
      <w:marBottom w:val="0"/>
      <w:divBdr>
        <w:top w:val="none" w:sz="0" w:space="0" w:color="auto"/>
        <w:left w:val="none" w:sz="0" w:space="0" w:color="auto"/>
        <w:bottom w:val="none" w:sz="0" w:space="0" w:color="auto"/>
        <w:right w:val="none" w:sz="0" w:space="0" w:color="auto"/>
      </w:divBdr>
    </w:div>
    <w:div w:id="1521436382">
      <w:bodyDiv w:val="1"/>
      <w:marLeft w:val="0"/>
      <w:marRight w:val="0"/>
      <w:marTop w:val="0"/>
      <w:marBottom w:val="0"/>
      <w:divBdr>
        <w:top w:val="none" w:sz="0" w:space="0" w:color="auto"/>
        <w:left w:val="none" w:sz="0" w:space="0" w:color="auto"/>
        <w:bottom w:val="none" w:sz="0" w:space="0" w:color="auto"/>
        <w:right w:val="none" w:sz="0" w:space="0" w:color="auto"/>
      </w:divBdr>
    </w:div>
    <w:div w:id="1622569302">
      <w:bodyDiv w:val="1"/>
      <w:marLeft w:val="0"/>
      <w:marRight w:val="0"/>
      <w:marTop w:val="0"/>
      <w:marBottom w:val="0"/>
      <w:divBdr>
        <w:top w:val="none" w:sz="0" w:space="0" w:color="auto"/>
        <w:left w:val="none" w:sz="0" w:space="0" w:color="auto"/>
        <w:bottom w:val="none" w:sz="0" w:space="0" w:color="auto"/>
        <w:right w:val="none" w:sz="0" w:space="0" w:color="auto"/>
      </w:divBdr>
    </w:div>
    <w:div w:id="1634286381">
      <w:bodyDiv w:val="1"/>
      <w:marLeft w:val="0"/>
      <w:marRight w:val="0"/>
      <w:marTop w:val="0"/>
      <w:marBottom w:val="0"/>
      <w:divBdr>
        <w:top w:val="none" w:sz="0" w:space="0" w:color="auto"/>
        <w:left w:val="none" w:sz="0" w:space="0" w:color="auto"/>
        <w:bottom w:val="none" w:sz="0" w:space="0" w:color="auto"/>
        <w:right w:val="none" w:sz="0" w:space="0" w:color="auto"/>
      </w:divBdr>
    </w:div>
    <w:div w:id="1641575966">
      <w:bodyDiv w:val="1"/>
      <w:marLeft w:val="0"/>
      <w:marRight w:val="0"/>
      <w:marTop w:val="0"/>
      <w:marBottom w:val="0"/>
      <w:divBdr>
        <w:top w:val="none" w:sz="0" w:space="0" w:color="auto"/>
        <w:left w:val="none" w:sz="0" w:space="0" w:color="auto"/>
        <w:bottom w:val="none" w:sz="0" w:space="0" w:color="auto"/>
        <w:right w:val="none" w:sz="0" w:space="0" w:color="auto"/>
      </w:divBdr>
    </w:div>
    <w:div w:id="1653753575">
      <w:bodyDiv w:val="1"/>
      <w:marLeft w:val="0"/>
      <w:marRight w:val="0"/>
      <w:marTop w:val="0"/>
      <w:marBottom w:val="0"/>
      <w:divBdr>
        <w:top w:val="none" w:sz="0" w:space="0" w:color="auto"/>
        <w:left w:val="none" w:sz="0" w:space="0" w:color="auto"/>
        <w:bottom w:val="none" w:sz="0" w:space="0" w:color="auto"/>
        <w:right w:val="none" w:sz="0" w:space="0" w:color="auto"/>
      </w:divBdr>
    </w:div>
    <w:div w:id="1658531290">
      <w:bodyDiv w:val="1"/>
      <w:marLeft w:val="0"/>
      <w:marRight w:val="0"/>
      <w:marTop w:val="0"/>
      <w:marBottom w:val="0"/>
      <w:divBdr>
        <w:top w:val="none" w:sz="0" w:space="0" w:color="auto"/>
        <w:left w:val="none" w:sz="0" w:space="0" w:color="auto"/>
        <w:bottom w:val="none" w:sz="0" w:space="0" w:color="auto"/>
        <w:right w:val="none" w:sz="0" w:space="0" w:color="auto"/>
      </w:divBdr>
    </w:div>
    <w:div w:id="1670524894">
      <w:bodyDiv w:val="1"/>
      <w:marLeft w:val="0"/>
      <w:marRight w:val="0"/>
      <w:marTop w:val="0"/>
      <w:marBottom w:val="0"/>
      <w:divBdr>
        <w:top w:val="none" w:sz="0" w:space="0" w:color="auto"/>
        <w:left w:val="none" w:sz="0" w:space="0" w:color="auto"/>
        <w:bottom w:val="none" w:sz="0" w:space="0" w:color="auto"/>
        <w:right w:val="none" w:sz="0" w:space="0" w:color="auto"/>
      </w:divBdr>
    </w:div>
    <w:div w:id="1684699290">
      <w:bodyDiv w:val="1"/>
      <w:marLeft w:val="0"/>
      <w:marRight w:val="0"/>
      <w:marTop w:val="0"/>
      <w:marBottom w:val="0"/>
      <w:divBdr>
        <w:top w:val="none" w:sz="0" w:space="0" w:color="auto"/>
        <w:left w:val="none" w:sz="0" w:space="0" w:color="auto"/>
        <w:bottom w:val="none" w:sz="0" w:space="0" w:color="auto"/>
        <w:right w:val="none" w:sz="0" w:space="0" w:color="auto"/>
      </w:divBdr>
    </w:div>
    <w:div w:id="1686245375">
      <w:bodyDiv w:val="1"/>
      <w:marLeft w:val="0"/>
      <w:marRight w:val="0"/>
      <w:marTop w:val="0"/>
      <w:marBottom w:val="0"/>
      <w:divBdr>
        <w:top w:val="none" w:sz="0" w:space="0" w:color="auto"/>
        <w:left w:val="none" w:sz="0" w:space="0" w:color="auto"/>
        <w:bottom w:val="none" w:sz="0" w:space="0" w:color="auto"/>
        <w:right w:val="none" w:sz="0" w:space="0" w:color="auto"/>
      </w:divBdr>
    </w:div>
    <w:div w:id="1693340886">
      <w:bodyDiv w:val="1"/>
      <w:marLeft w:val="0"/>
      <w:marRight w:val="0"/>
      <w:marTop w:val="0"/>
      <w:marBottom w:val="0"/>
      <w:divBdr>
        <w:top w:val="none" w:sz="0" w:space="0" w:color="auto"/>
        <w:left w:val="none" w:sz="0" w:space="0" w:color="auto"/>
        <w:bottom w:val="none" w:sz="0" w:space="0" w:color="auto"/>
        <w:right w:val="none" w:sz="0" w:space="0" w:color="auto"/>
      </w:divBdr>
    </w:div>
    <w:div w:id="1704741925">
      <w:bodyDiv w:val="1"/>
      <w:marLeft w:val="0"/>
      <w:marRight w:val="0"/>
      <w:marTop w:val="0"/>
      <w:marBottom w:val="0"/>
      <w:divBdr>
        <w:top w:val="none" w:sz="0" w:space="0" w:color="auto"/>
        <w:left w:val="none" w:sz="0" w:space="0" w:color="auto"/>
        <w:bottom w:val="none" w:sz="0" w:space="0" w:color="auto"/>
        <w:right w:val="none" w:sz="0" w:space="0" w:color="auto"/>
      </w:divBdr>
    </w:div>
    <w:div w:id="1712149522">
      <w:bodyDiv w:val="1"/>
      <w:marLeft w:val="0"/>
      <w:marRight w:val="0"/>
      <w:marTop w:val="0"/>
      <w:marBottom w:val="0"/>
      <w:divBdr>
        <w:top w:val="none" w:sz="0" w:space="0" w:color="auto"/>
        <w:left w:val="none" w:sz="0" w:space="0" w:color="auto"/>
        <w:bottom w:val="none" w:sz="0" w:space="0" w:color="auto"/>
        <w:right w:val="none" w:sz="0" w:space="0" w:color="auto"/>
      </w:divBdr>
    </w:div>
    <w:div w:id="1763336502">
      <w:bodyDiv w:val="1"/>
      <w:marLeft w:val="0"/>
      <w:marRight w:val="0"/>
      <w:marTop w:val="0"/>
      <w:marBottom w:val="0"/>
      <w:divBdr>
        <w:top w:val="none" w:sz="0" w:space="0" w:color="auto"/>
        <w:left w:val="none" w:sz="0" w:space="0" w:color="auto"/>
        <w:bottom w:val="none" w:sz="0" w:space="0" w:color="auto"/>
        <w:right w:val="none" w:sz="0" w:space="0" w:color="auto"/>
      </w:divBdr>
    </w:div>
    <w:div w:id="1791969075">
      <w:bodyDiv w:val="1"/>
      <w:marLeft w:val="0"/>
      <w:marRight w:val="0"/>
      <w:marTop w:val="0"/>
      <w:marBottom w:val="0"/>
      <w:divBdr>
        <w:top w:val="none" w:sz="0" w:space="0" w:color="auto"/>
        <w:left w:val="none" w:sz="0" w:space="0" w:color="auto"/>
        <w:bottom w:val="none" w:sz="0" w:space="0" w:color="auto"/>
        <w:right w:val="none" w:sz="0" w:space="0" w:color="auto"/>
      </w:divBdr>
    </w:div>
    <w:div w:id="1792435051">
      <w:bodyDiv w:val="1"/>
      <w:marLeft w:val="0"/>
      <w:marRight w:val="0"/>
      <w:marTop w:val="0"/>
      <w:marBottom w:val="0"/>
      <w:divBdr>
        <w:top w:val="none" w:sz="0" w:space="0" w:color="auto"/>
        <w:left w:val="none" w:sz="0" w:space="0" w:color="auto"/>
        <w:bottom w:val="none" w:sz="0" w:space="0" w:color="auto"/>
        <w:right w:val="none" w:sz="0" w:space="0" w:color="auto"/>
      </w:divBdr>
    </w:div>
    <w:div w:id="1831671064">
      <w:bodyDiv w:val="1"/>
      <w:marLeft w:val="0"/>
      <w:marRight w:val="0"/>
      <w:marTop w:val="0"/>
      <w:marBottom w:val="0"/>
      <w:divBdr>
        <w:top w:val="none" w:sz="0" w:space="0" w:color="auto"/>
        <w:left w:val="none" w:sz="0" w:space="0" w:color="auto"/>
        <w:bottom w:val="none" w:sz="0" w:space="0" w:color="auto"/>
        <w:right w:val="none" w:sz="0" w:space="0" w:color="auto"/>
      </w:divBdr>
    </w:div>
    <w:div w:id="1897206686">
      <w:bodyDiv w:val="1"/>
      <w:marLeft w:val="0"/>
      <w:marRight w:val="0"/>
      <w:marTop w:val="0"/>
      <w:marBottom w:val="0"/>
      <w:divBdr>
        <w:top w:val="none" w:sz="0" w:space="0" w:color="auto"/>
        <w:left w:val="none" w:sz="0" w:space="0" w:color="auto"/>
        <w:bottom w:val="none" w:sz="0" w:space="0" w:color="auto"/>
        <w:right w:val="none" w:sz="0" w:space="0" w:color="auto"/>
      </w:divBdr>
    </w:div>
    <w:div w:id="1902859048">
      <w:bodyDiv w:val="1"/>
      <w:marLeft w:val="0"/>
      <w:marRight w:val="0"/>
      <w:marTop w:val="0"/>
      <w:marBottom w:val="0"/>
      <w:divBdr>
        <w:top w:val="none" w:sz="0" w:space="0" w:color="auto"/>
        <w:left w:val="none" w:sz="0" w:space="0" w:color="auto"/>
        <w:bottom w:val="none" w:sz="0" w:space="0" w:color="auto"/>
        <w:right w:val="none" w:sz="0" w:space="0" w:color="auto"/>
      </w:divBdr>
    </w:div>
    <w:div w:id="1920290984">
      <w:bodyDiv w:val="1"/>
      <w:marLeft w:val="0"/>
      <w:marRight w:val="0"/>
      <w:marTop w:val="0"/>
      <w:marBottom w:val="0"/>
      <w:divBdr>
        <w:top w:val="none" w:sz="0" w:space="0" w:color="auto"/>
        <w:left w:val="none" w:sz="0" w:space="0" w:color="auto"/>
        <w:bottom w:val="none" w:sz="0" w:space="0" w:color="auto"/>
        <w:right w:val="none" w:sz="0" w:space="0" w:color="auto"/>
      </w:divBdr>
    </w:div>
    <w:div w:id="1928419445">
      <w:bodyDiv w:val="1"/>
      <w:marLeft w:val="0"/>
      <w:marRight w:val="0"/>
      <w:marTop w:val="0"/>
      <w:marBottom w:val="0"/>
      <w:divBdr>
        <w:top w:val="none" w:sz="0" w:space="0" w:color="auto"/>
        <w:left w:val="none" w:sz="0" w:space="0" w:color="auto"/>
        <w:bottom w:val="none" w:sz="0" w:space="0" w:color="auto"/>
        <w:right w:val="none" w:sz="0" w:space="0" w:color="auto"/>
      </w:divBdr>
    </w:div>
    <w:div w:id="2009139826">
      <w:bodyDiv w:val="1"/>
      <w:marLeft w:val="0"/>
      <w:marRight w:val="0"/>
      <w:marTop w:val="0"/>
      <w:marBottom w:val="0"/>
      <w:divBdr>
        <w:top w:val="none" w:sz="0" w:space="0" w:color="auto"/>
        <w:left w:val="none" w:sz="0" w:space="0" w:color="auto"/>
        <w:bottom w:val="none" w:sz="0" w:space="0" w:color="auto"/>
        <w:right w:val="none" w:sz="0" w:space="0" w:color="auto"/>
      </w:divBdr>
    </w:div>
    <w:div w:id="2049986422">
      <w:bodyDiv w:val="1"/>
      <w:marLeft w:val="0"/>
      <w:marRight w:val="0"/>
      <w:marTop w:val="0"/>
      <w:marBottom w:val="0"/>
      <w:divBdr>
        <w:top w:val="none" w:sz="0" w:space="0" w:color="auto"/>
        <w:left w:val="none" w:sz="0" w:space="0" w:color="auto"/>
        <w:bottom w:val="none" w:sz="0" w:space="0" w:color="auto"/>
        <w:right w:val="none" w:sz="0" w:space="0" w:color="auto"/>
      </w:divBdr>
    </w:div>
    <w:div w:id="2051608877">
      <w:bodyDiv w:val="1"/>
      <w:marLeft w:val="0"/>
      <w:marRight w:val="0"/>
      <w:marTop w:val="0"/>
      <w:marBottom w:val="0"/>
      <w:divBdr>
        <w:top w:val="none" w:sz="0" w:space="0" w:color="auto"/>
        <w:left w:val="none" w:sz="0" w:space="0" w:color="auto"/>
        <w:bottom w:val="none" w:sz="0" w:space="0" w:color="auto"/>
        <w:right w:val="none" w:sz="0" w:space="0" w:color="auto"/>
      </w:divBdr>
    </w:div>
    <w:div w:id="2064137026">
      <w:bodyDiv w:val="1"/>
      <w:marLeft w:val="0"/>
      <w:marRight w:val="0"/>
      <w:marTop w:val="0"/>
      <w:marBottom w:val="0"/>
      <w:divBdr>
        <w:top w:val="none" w:sz="0" w:space="0" w:color="auto"/>
        <w:left w:val="none" w:sz="0" w:space="0" w:color="auto"/>
        <w:bottom w:val="none" w:sz="0" w:space="0" w:color="auto"/>
        <w:right w:val="none" w:sz="0" w:space="0" w:color="auto"/>
      </w:divBdr>
    </w:div>
    <w:div w:id="2126995758">
      <w:bodyDiv w:val="1"/>
      <w:marLeft w:val="0"/>
      <w:marRight w:val="0"/>
      <w:marTop w:val="0"/>
      <w:marBottom w:val="0"/>
      <w:divBdr>
        <w:top w:val="none" w:sz="0" w:space="0" w:color="auto"/>
        <w:left w:val="none" w:sz="0" w:space="0" w:color="auto"/>
        <w:bottom w:val="none" w:sz="0" w:space="0" w:color="auto"/>
        <w:right w:val="none" w:sz="0" w:space="0" w:color="auto"/>
      </w:divBdr>
    </w:div>
    <w:div w:id="213420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council.oxfordshire.gov.uk/documents/s75551/Annex%202%20-%20OPTION%201%20FINAL.pdf" TargetMode="External"/><Relationship Id="rId13" Type="http://schemas.openxmlformats.org/officeDocument/2006/relationships/hyperlink" Target="https://mycouncil.oxfordshire.gov.uk/documents/s75532/Annex%204%20-%20Option%203.pdf" TargetMode="External"/><Relationship Id="rId18" Type="http://schemas.openxmlformats.org/officeDocument/2006/relationships/hyperlink" Target="https://oxlepskills.co.uk/schools-colleges/oxfordshire-careers-hub/"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ridgewaycouncil.org/home" TargetMode="External"/><Relationship Id="rId17" Type="http://schemas.openxmlformats.org/officeDocument/2006/relationships/hyperlink" Target="https://news.oxfordshire.gov.uk/oxford-temporary-congestion-charge-among-options-for-traffic-improvement/" TargetMode="External"/><Relationship Id="rId2" Type="http://schemas.openxmlformats.org/officeDocument/2006/relationships/styles" Target="styles.xml"/><Relationship Id="rId16" Type="http://schemas.openxmlformats.org/officeDocument/2006/relationships/hyperlink" Target="https://news.oxfordshire.gov.uk/have-your-say-on-temporary-congestion-charge-for-oxford/"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ocouncils.org/home" TargetMode="External"/><Relationship Id="rId5" Type="http://schemas.openxmlformats.org/officeDocument/2006/relationships/footnotes" Target="footnotes.xml"/><Relationship Id="rId15" Type="http://schemas.openxmlformats.org/officeDocument/2006/relationships/hyperlink" Target="https://letstalk.oxfordshire.gov.uk/pnl" TargetMode="External"/><Relationship Id="rId10" Type="http://schemas.openxmlformats.org/officeDocument/2006/relationships/hyperlink" Target="https://mycouncil.oxfordshire.gov.uk/documents/s75531/Annex%203%20-%20Option%202.pdf" TargetMode="External"/><Relationship Id="rId19" Type="http://schemas.openxmlformats.org/officeDocument/2006/relationships/hyperlink" Target="https://activateapprenticeships.co.uk/activate-business-school-career-guidance-and-development-level-6/" TargetMode="External"/><Relationship Id="rId4" Type="http://schemas.openxmlformats.org/officeDocument/2006/relationships/webSettings" Target="webSettings.xml"/><Relationship Id="rId9" Type="http://schemas.openxmlformats.org/officeDocument/2006/relationships/hyperlink" Target="https://www.oxfordshire.gov.uk/council/local-government-reorganisation-and-devolution/interim-proposal" TargetMode="External"/><Relationship Id="rId14" Type="http://schemas.openxmlformats.org/officeDocument/2006/relationships/hyperlink" Target="https://greateroxford.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2545</Words>
  <Characters>14513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Heritage, Georgina</dc:creator>
  <cp:keywords/>
  <dc:description/>
  <cp:lastModifiedBy>Donna Evans</cp:lastModifiedBy>
  <cp:revision>2</cp:revision>
  <dcterms:created xsi:type="dcterms:W3CDTF">2025-06-30T18:20:00Z</dcterms:created>
  <dcterms:modified xsi:type="dcterms:W3CDTF">2025-06-30T18:20:00Z</dcterms:modified>
</cp:coreProperties>
</file>